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Załącznik </w:t>
      </w:r>
      <w:r w:rsidR="00731995">
        <w:rPr>
          <w:bdr w:val="none" w:sz="0" w:space="0" w:color="auto" w:frame="1"/>
        </w:rPr>
        <w:t xml:space="preserve">nr </w:t>
      </w:r>
      <w:r w:rsidR="00B87DDC">
        <w:rPr>
          <w:bdr w:val="none" w:sz="0" w:space="0" w:color="auto" w:frame="1"/>
        </w:rPr>
        <w:t>9</w:t>
      </w:r>
      <w:r w:rsidR="00CA0274">
        <w:rPr>
          <w:bdr w:val="none" w:sz="0" w:space="0" w:color="auto" w:frame="1"/>
        </w:rPr>
        <w:t xml:space="preserve"> </w:t>
      </w:r>
      <w:r w:rsidRPr="00824771">
        <w:rPr>
          <w:bdr w:val="none" w:sz="0" w:space="0" w:color="auto" w:frame="1"/>
        </w:rPr>
        <w:t xml:space="preserve">do Zarządzenia Nr </w:t>
      </w:r>
      <w:r w:rsidR="00B24529">
        <w:rPr>
          <w:bdr w:val="none" w:sz="0" w:space="0" w:color="auto" w:frame="1"/>
        </w:rPr>
        <w:t>10</w:t>
      </w:r>
      <w:r w:rsidR="00CA0274">
        <w:rPr>
          <w:bdr w:val="none" w:sz="0" w:space="0" w:color="auto" w:frame="1"/>
        </w:rPr>
        <w:t>/2023</w:t>
      </w:r>
    </w:p>
    <w:p w:rsidR="009F3658" w:rsidRPr="00824771" w:rsidRDefault="009F3658" w:rsidP="00CA0274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Dyrektora Miejskiego Ośrodka Pomocy Społecznej</w:t>
      </w:r>
      <w:r w:rsidR="00B87DDC">
        <w:rPr>
          <w:bdr w:val="none" w:sz="0" w:space="0" w:color="auto" w:frame="1"/>
        </w:rPr>
        <w:t xml:space="preserve"> w Barczewie z dnia 25.05</w:t>
      </w:r>
      <w:r w:rsidRPr="00824771">
        <w:rPr>
          <w:bdr w:val="none" w:sz="0" w:space="0" w:color="auto" w:frame="1"/>
        </w:rPr>
        <w:t>.2023 r.</w:t>
      </w:r>
    </w:p>
    <w:p w:rsidR="009F3658" w:rsidRPr="006411BD" w:rsidRDefault="009F3658" w:rsidP="009F3658">
      <w:pPr>
        <w:pStyle w:val="Nagwek2"/>
        <w:shd w:val="clear" w:color="auto" w:fill="FFFFFF"/>
        <w:spacing w:before="150" w:after="330" w:line="348" w:lineRule="atLeast"/>
        <w:jc w:val="center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824771">
        <w:rPr>
          <w:bdr w:val="none" w:sz="0" w:space="0" w:color="auto" w:frame="1"/>
        </w:rPr>
        <w:t> </w:t>
      </w:r>
      <w:r w:rsidRPr="006411BD">
        <w:rPr>
          <w:rFonts w:ascii="Times New Roman" w:hAnsi="Times New Roman" w:cs="Times New Roman"/>
          <w:color w:val="auto"/>
          <w:sz w:val="24"/>
          <w:szCs w:val="24"/>
        </w:rPr>
        <w:t>Ogłoszenie otwartego konkursu ofert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B24529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Nr konkursu: 6</w:t>
      </w:r>
      <w:r w:rsidR="00731995">
        <w:rPr>
          <w:bdr w:val="none" w:sz="0" w:space="0" w:color="auto" w:frame="1"/>
        </w:rPr>
        <w:t>/2023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Miejski Ośrodek Pomocy Społecznej</w:t>
      </w:r>
      <w:r>
        <w:rPr>
          <w:bdr w:val="none" w:sz="0" w:space="0" w:color="auto" w:frame="1"/>
        </w:rPr>
        <w:t xml:space="preserve"> </w:t>
      </w:r>
      <w:r w:rsidRPr="00824771">
        <w:rPr>
          <w:rStyle w:val="Pogrubienie"/>
          <w:rFonts w:eastAsiaTheme="majorEastAsia"/>
          <w:bdr w:val="none" w:sz="0" w:space="0" w:color="auto" w:frame="1"/>
        </w:rPr>
        <w:t>w Barczewie reprezentowany przez</w:t>
      </w:r>
    </w:p>
    <w:p w:rsidR="009F3658" w:rsidRPr="0006596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 xml:space="preserve">Dyrektora </w:t>
      </w:r>
      <w:r w:rsidRPr="00065961">
        <w:rPr>
          <w:b/>
          <w:bCs/>
          <w:bdr w:val="none" w:sz="0" w:space="0" w:color="auto" w:frame="1"/>
        </w:rPr>
        <w:t>Miejskiego Ośrodka Pomocy Społecznej w Barczewie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933B09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933B09">
        <w:rPr>
          <w:bdr w:val="none" w:sz="0" w:space="0" w:color="auto" w:frame="1"/>
        </w:rPr>
        <w:t>ogłasza konkurs ofert na dofinansowanie realizacji zadań publicznych na 2023 r. w zakresie realizacji </w:t>
      </w:r>
      <w:r w:rsidRPr="00933B0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Gminnego Programu Profilaktyki i Rozwiązywania Problemów Alkoholowych oraz</w:t>
      </w:r>
      <w:r w:rsidRPr="00933B09">
        <w:rPr>
          <w:b/>
          <w:bCs/>
          <w:bdr w:val="none" w:sz="0" w:space="0" w:color="auto" w:frame="1"/>
        </w:rPr>
        <w:t> </w:t>
      </w:r>
      <w:r w:rsidRPr="00933B0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Przeciwdziałania Narkomanii na rok 2023 r.,</w:t>
      </w:r>
      <w:r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 (określonego dalej jako „GPPiRPA oraz PN”)</w:t>
      </w:r>
      <w:r w:rsidRPr="00933B09">
        <w:rPr>
          <w:rStyle w:val="Pogrubienie"/>
          <w:rFonts w:eastAsiaTheme="majorEastAsia"/>
          <w:bdr w:val="none" w:sz="0" w:space="0" w:color="auto" w:frame="1"/>
        </w:rPr>
        <w:t> </w:t>
      </w:r>
      <w:r w:rsidRPr="00933B09">
        <w:rPr>
          <w:bdr w:val="none" w:sz="0" w:space="0" w:color="auto" w:frame="1"/>
        </w:rPr>
        <w:t>stanowiącego załącznik do Uchwały nr LI(515)202</w:t>
      </w:r>
      <w:r>
        <w:rPr>
          <w:bdr w:val="none" w:sz="0" w:space="0" w:color="auto" w:frame="1"/>
        </w:rPr>
        <w:t>2</w:t>
      </w:r>
      <w:r w:rsidRPr="00933B09">
        <w:rPr>
          <w:bdr w:val="none" w:sz="0" w:space="0" w:color="auto" w:frame="1"/>
        </w:rPr>
        <w:t xml:space="preserve"> Rady Miejskiej w Barczewie z dnia 29 grudnia 2022 r., w ramach następujących zadań: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bdr w:val="none" w:sz="0" w:space="0" w:color="auto" w:frame="1"/>
        </w:rPr>
      </w:pPr>
      <w:r w:rsidRPr="00824771">
        <w:rPr>
          <w:color w:val="FF0000"/>
          <w:bdr w:val="none" w:sz="0" w:space="0" w:color="auto" w:frame="1"/>
        </w:rPr>
        <w:t> </w:t>
      </w:r>
    </w:p>
    <w:p w:rsidR="00FA35E7" w:rsidRDefault="009F3658" w:rsidP="00FA35E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  <w:r w:rsidRPr="00824771">
        <w:rPr>
          <w:rStyle w:val="Pogrubienie"/>
          <w:rFonts w:eastAsiaTheme="majorEastAsia"/>
          <w:bdr w:val="none" w:sz="0" w:space="0" w:color="auto" w:frame="1"/>
        </w:rPr>
        <w:t>Zad</w:t>
      </w:r>
      <w:r>
        <w:rPr>
          <w:rStyle w:val="Pogrubienie"/>
          <w:rFonts w:eastAsiaTheme="majorEastAsia"/>
          <w:bdr w:val="none" w:sz="0" w:space="0" w:color="auto" w:frame="1"/>
        </w:rPr>
        <w:t>anie pt.:</w:t>
      </w:r>
      <w:r w:rsidR="00FA35E7">
        <w:rPr>
          <w:b/>
          <w:sz w:val="20"/>
          <w:szCs w:val="20"/>
        </w:rPr>
        <w:t xml:space="preserve"> </w:t>
      </w:r>
      <w:r w:rsidR="00FA35E7" w:rsidRPr="00FA35E7">
        <w:t>Prowadzenie profilaktycznej działalności informacyjnej i edukacyjnej oraz działalności szkoleniowej w zakresie rozwiązywania problemów alkoholowych, przeciwdziałania narkomanii oraz uzależnieniom behawioralnym i przeciwdziałania przemocy w rodzinie, w szczególności dla dzieci i młodzieży, w tym prowadzenie pozalekcyjnych zajęć sportowych, a także działań na rzecz dożywiania dzieci uczestniczących w pozalekcyjnych programach opiekuńczo-wychowawczych i socjoterapeutycznych;</w:t>
      </w:r>
    </w:p>
    <w:p w:rsidR="00B24529" w:rsidRPr="00FA35E7" w:rsidRDefault="00B24529" w:rsidP="00FA35E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35E7" w:rsidRDefault="00B24529" w:rsidP="00FA35E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position w:val="2"/>
        </w:rPr>
      </w:pPr>
      <w:r>
        <w:rPr>
          <w:b/>
          <w:position w:val="2"/>
        </w:rPr>
        <w:t xml:space="preserve">Pkt </w:t>
      </w:r>
      <w:r w:rsidRPr="00997731">
        <w:rPr>
          <w:b/>
          <w:position w:val="2"/>
        </w:rPr>
        <w:t>2</w:t>
      </w:r>
      <w:r w:rsidRPr="00997731">
        <w:rPr>
          <w:b/>
          <w:position w:val="2"/>
          <w:sz w:val="28"/>
        </w:rPr>
        <w:t xml:space="preserve"> </w:t>
      </w:r>
      <w:r w:rsidRPr="00997731">
        <w:rPr>
          <w:b/>
          <w:position w:val="2"/>
        </w:rPr>
        <w:t>Organizowanie i finansowanie udziału dzieci i młodzieży, w tym kosztów wyjazdów, w koloniach, półkoloniach z profesjonalnym programem profilaktycznym.</w:t>
      </w:r>
    </w:p>
    <w:p w:rsidR="00B24529" w:rsidRPr="00FA35E7" w:rsidRDefault="00B24529" w:rsidP="00FA35E7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I. Podstawa prawna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Konkurs ofert ogłoszony jest na podstawie art. 2 pkt 1, 2, 3 i 4; art. 13 pkt 3 i art. 14 ust. 1 ustawy z dnia 11 września 2015 r. o zdrowiu publicznym (t.j. Dz. U. z 2022 r. poz. 1608).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II. Adresaci konkursu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Konkurs adresowany jest do podmiotów wymienionych w art. 3 ust. 2 ustawy z dnia 11 września 2015 r. o zdrowiu publicznym (t.j. Dz. U. z 2022 r. poz. 1608), to jest: podmioty, których cele statutowe lub przedmiot działalności dotyczą spraw objętych zadaniami z zakresu zdrowia publicznego określonymi w art. 2 ustawy, w tym organizacje pozarządowe i podmioty, o których mowa w art. 3 ust. 2 i 3 ustawy z dnia 24 kwietnia 2003 r. o działalności pożytku publicznego i o wolontariacie (t.j. Dz.U. z 202</w:t>
      </w:r>
      <w:r>
        <w:rPr>
          <w:bdr w:val="none" w:sz="0" w:space="0" w:color="auto" w:frame="1"/>
        </w:rPr>
        <w:t>2</w:t>
      </w:r>
      <w:r w:rsidRPr="00824771">
        <w:rPr>
          <w:bdr w:val="none" w:sz="0" w:space="0" w:color="auto" w:frame="1"/>
        </w:rPr>
        <w:t xml:space="preserve"> r. poz. </w:t>
      </w:r>
      <w:r>
        <w:rPr>
          <w:bdr w:val="none" w:sz="0" w:space="0" w:color="auto" w:frame="1"/>
        </w:rPr>
        <w:t>32</w:t>
      </w:r>
      <w:r w:rsidRPr="00824771">
        <w:rPr>
          <w:bdr w:val="none" w:sz="0" w:space="0" w:color="auto" w:frame="1"/>
        </w:rPr>
        <w:t>7 ze zm.).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 xml:space="preserve">III. </w:t>
      </w:r>
      <w:r>
        <w:rPr>
          <w:rStyle w:val="Pogrubienie"/>
          <w:rFonts w:eastAsiaTheme="majorEastAsia"/>
          <w:bdr w:val="none" w:sz="0" w:space="0" w:color="auto" w:frame="1"/>
        </w:rPr>
        <w:t>Cel zadania</w:t>
      </w:r>
    </w:p>
    <w:p w:rsidR="00731995" w:rsidRPr="00C40846" w:rsidRDefault="00731995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bdr w:val="none" w:sz="0" w:space="0" w:color="auto" w:frame="1"/>
        </w:rPr>
      </w:pPr>
    </w:p>
    <w:p w:rsidR="00B87DDC" w:rsidRDefault="00B24529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 w:val="0"/>
          <w:bdr w:val="none" w:sz="0" w:space="0" w:color="auto" w:frame="1"/>
        </w:rPr>
      </w:pPr>
      <w:r>
        <w:rPr>
          <w:rStyle w:val="Pogrubienie"/>
          <w:rFonts w:eastAsiaTheme="majorEastAsia"/>
          <w:b w:val="0"/>
          <w:bdr w:val="none" w:sz="0" w:space="0" w:color="auto" w:frame="1"/>
        </w:rPr>
        <w:t xml:space="preserve">Organizowanie </w:t>
      </w:r>
      <w:r w:rsidR="00755765">
        <w:rPr>
          <w:rStyle w:val="Pogrubienie"/>
          <w:rFonts w:eastAsiaTheme="majorEastAsia"/>
          <w:b w:val="0"/>
          <w:bdr w:val="none" w:sz="0" w:space="0" w:color="auto" w:frame="1"/>
        </w:rPr>
        <w:t xml:space="preserve">dla dzieci i </w:t>
      </w:r>
      <w:r w:rsidR="00FA35E7">
        <w:rPr>
          <w:rStyle w:val="Pogrubienie"/>
          <w:rFonts w:eastAsiaTheme="majorEastAsia"/>
          <w:b w:val="0"/>
          <w:bdr w:val="none" w:sz="0" w:space="0" w:color="auto" w:frame="1"/>
        </w:rPr>
        <w:t xml:space="preserve">młodzieży </w:t>
      </w:r>
      <w:r>
        <w:rPr>
          <w:rStyle w:val="Pogrubienie"/>
          <w:rFonts w:eastAsiaTheme="majorEastAsia"/>
          <w:b w:val="0"/>
          <w:bdr w:val="none" w:sz="0" w:space="0" w:color="auto" w:frame="1"/>
        </w:rPr>
        <w:t>w okresie wakacji kolonii, półkolonii z programami profilaktycznymi</w:t>
      </w:r>
      <w:r w:rsidR="00755765">
        <w:rPr>
          <w:rStyle w:val="Pogrubienie"/>
          <w:rFonts w:eastAsiaTheme="majorEastAsia"/>
          <w:b w:val="0"/>
          <w:bdr w:val="none" w:sz="0" w:space="0" w:color="auto" w:frame="1"/>
        </w:rPr>
        <w:t>.</w:t>
      </w:r>
      <w:r>
        <w:rPr>
          <w:rStyle w:val="Pogrubienie"/>
          <w:rFonts w:eastAsiaTheme="majorEastAsia"/>
          <w:b w:val="0"/>
          <w:bdr w:val="none" w:sz="0" w:space="0" w:color="auto" w:frame="1"/>
        </w:rPr>
        <w:t xml:space="preserve"> </w:t>
      </w:r>
    </w:p>
    <w:p w:rsidR="00B24529" w:rsidRDefault="00B24529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</w:p>
    <w:p w:rsidR="009F3658" w:rsidRPr="00C40846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ajorEastAsia"/>
          <w:b/>
          <w:bCs/>
          <w:bdr w:val="none" w:sz="0" w:space="0" w:color="auto" w:frame="1"/>
        </w:rPr>
      </w:pPr>
      <w:r>
        <w:rPr>
          <w:rStyle w:val="Pogrubienie"/>
          <w:rFonts w:eastAsiaTheme="majorEastAsia"/>
          <w:bdr w:val="none" w:sz="0" w:space="0" w:color="auto" w:frame="1"/>
        </w:rPr>
        <w:t xml:space="preserve">IV. </w:t>
      </w:r>
      <w:r w:rsidRPr="00824771">
        <w:rPr>
          <w:rStyle w:val="Pogrubienie"/>
          <w:rFonts w:eastAsiaTheme="majorEastAsia"/>
          <w:bdr w:val="none" w:sz="0" w:space="0" w:color="auto" w:frame="1"/>
        </w:rPr>
        <w:t>Termin realizacji zadań</w:t>
      </w:r>
    </w:p>
    <w:p w:rsidR="00B87DDC" w:rsidRDefault="00B87DDC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7D40B7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824771">
        <w:rPr>
          <w:bdr w:val="none" w:sz="0" w:space="0" w:color="auto" w:frame="1"/>
        </w:rPr>
        <w:t>Termin realizacji zadań </w:t>
      </w:r>
      <w:r w:rsidR="00FA35E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 xml:space="preserve">od </w:t>
      </w:r>
      <w:r w:rsidR="00B2452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26.06.2023 do 31.08</w:t>
      </w:r>
      <w:r w:rsidRP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.2023 r.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lastRenderedPageBreak/>
        <w:t>V. Warunki realizacji zadań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Oferent powinien dysponować odpowiednimi zasobami techniczno-</w:t>
      </w:r>
      <w:r>
        <w:rPr>
          <w:bdr w:val="none" w:sz="0" w:space="0" w:color="auto" w:frame="1"/>
        </w:rPr>
        <w:t xml:space="preserve"> </w:t>
      </w:r>
      <w:r w:rsidRPr="00824771">
        <w:rPr>
          <w:bdr w:val="none" w:sz="0" w:space="0" w:color="auto" w:frame="1"/>
        </w:rPr>
        <w:t>organizacyjnymi niezbędnymi do wykonania zadania.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Oferent powinien dysponować kadrą wykwalifikowaną w zakresie realizacji działań </w:t>
      </w:r>
      <w:r w:rsidRPr="007D40B7">
        <w:rPr>
          <w:bdr w:val="none" w:sz="0" w:space="0" w:color="auto" w:frame="1"/>
        </w:rPr>
        <w:t>tj.</w:t>
      </w:r>
      <w:r w:rsidRPr="007D40B7">
        <w:rPr>
          <w:b/>
          <w:bCs/>
          <w:bdr w:val="none" w:sz="0" w:space="0" w:color="auto" w:frame="1"/>
        </w:rPr>
        <w:t> </w:t>
      </w:r>
      <w:r w:rsidRPr="007D40B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posiadającą wykształcenie pedagogiczne, psychologiczne lub ukończone kursy, szkolenia z zakresu profilaktyki zachowań ryzykownych lub terapii/psychoterapii uzależnień</w:t>
      </w:r>
      <w:r w:rsidRPr="007D40B7">
        <w:rPr>
          <w:b/>
          <w:bCs/>
          <w:bdr w:val="none" w:sz="0" w:space="0" w:color="auto" w:frame="1"/>
        </w:rPr>
        <w:t>.</w:t>
      </w:r>
      <w:r w:rsidRPr="007D40B7">
        <w:rPr>
          <w:bdr w:val="none" w:sz="0" w:space="0" w:color="auto" w:frame="1"/>
        </w:rPr>
        <w:t xml:space="preserve"> 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Uczestnikami zadania są mieszkańcy Gminy Barczewo.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Podstawą realizacji zadania będzie umowa z wybranymi oferentami.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W przypadku przyznania dofinansowania w niższej kwocie niż wnioskowana, oferent zobowiązany jest dostarczyć zaktualizowany harmonogram i kosztorys przed zawarciem umowy.</w:t>
      </w:r>
    </w:p>
    <w:p w:rsidR="009F3658" w:rsidRPr="00824771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Miejski Ośrod</w:t>
      </w:r>
      <w:r>
        <w:rPr>
          <w:bdr w:val="none" w:sz="0" w:space="0" w:color="auto" w:frame="1"/>
        </w:rPr>
        <w:t>ek</w:t>
      </w:r>
      <w:r w:rsidRPr="00824771">
        <w:rPr>
          <w:bdr w:val="none" w:sz="0" w:space="0" w:color="auto" w:frame="1"/>
        </w:rPr>
        <w:t xml:space="preserve"> Pomocy Społecznej w Barczewie </w:t>
      </w:r>
      <w:r>
        <w:rPr>
          <w:bdr w:val="none" w:sz="0" w:space="0" w:color="auto" w:frame="1"/>
        </w:rPr>
        <w:t xml:space="preserve">( dalej zwany MOPS) </w:t>
      </w:r>
      <w:r w:rsidRPr="00824771">
        <w:rPr>
          <w:bdr w:val="none" w:sz="0" w:space="0" w:color="auto" w:frame="1"/>
        </w:rPr>
        <w:t>zastrzega sobie możliwość wnoszenia uwag i wytycznych co do sposobu realizacji umowy na każdym etapie realizacji zadania, a w przypadku, gdy w wyniku realizacji umowy powstają wytwory i materiały trwałe (film, ulotka, materiały informacyjne itp.) – prawo do ich recenzji i ostatecznej akceptacji przy czym Wykonawca zobowiązany jest do uwzględnienia uwag pod rygorem uznania realizacji zadania za niezgodne z umową i GPPiRPA</w:t>
      </w:r>
      <w:r>
        <w:rPr>
          <w:bdr w:val="none" w:sz="0" w:space="0" w:color="auto" w:frame="1"/>
        </w:rPr>
        <w:t xml:space="preserve"> oraz PN.</w:t>
      </w:r>
    </w:p>
    <w:p w:rsidR="009F3658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W związku z przepisem art. 5 ust. 2 ustawy z </w:t>
      </w:r>
      <w:r w:rsidRPr="00065961">
        <w:rPr>
          <w:bdr w:val="none" w:sz="0" w:space="0" w:color="auto" w:frame="1"/>
        </w:rPr>
        <w:t>dnia 19 lipca 2019 r. o zapewnieniu dostępności osobom ze szczególnymi potrzebami (t.j. Dz. U. z 202</w:t>
      </w:r>
      <w:r>
        <w:rPr>
          <w:bdr w:val="none" w:sz="0" w:space="0" w:color="auto" w:frame="1"/>
        </w:rPr>
        <w:t>2</w:t>
      </w:r>
      <w:r w:rsidRPr="00065961">
        <w:rPr>
          <w:bdr w:val="none" w:sz="0" w:space="0" w:color="auto" w:frame="1"/>
        </w:rPr>
        <w:t xml:space="preserve"> poz. </w:t>
      </w:r>
      <w:r>
        <w:rPr>
          <w:bdr w:val="none" w:sz="0" w:space="0" w:color="auto" w:frame="1"/>
        </w:rPr>
        <w:t>2240</w:t>
      </w:r>
      <w:r w:rsidRPr="00065961">
        <w:rPr>
          <w:bdr w:val="none" w:sz="0" w:space="0" w:color="auto" w:frame="1"/>
        </w:rPr>
        <w:t>), </w:t>
      </w:r>
      <w:r w:rsidRPr="00065961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każda oferta zgłaszana do konkursu winna uwzględniać realizację działań na rzecz równego dostępu do działalności prowadzonej przez podmiot składający ofertę, z uwzględnieniem osób ze szczególnymi potrzebami</w:t>
      </w:r>
      <w:r w:rsidRPr="00065961">
        <w:rPr>
          <w:bdr w:val="none" w:sz="0" w:space="0" w:color="auto" w:frame="1"/>
        </w:rPr>
        <w:t>. Wnioskodawca zobowiązany jest podczas realizacji zleconego zadania publicznego, do zapewnienia dostępności</w:t>
      </w:r>
      <w:r w:rsidRPr="00824771">
        <w:rPr>
          <w:bdr w:val="none" w:sz="0" w:space="0" w:color="auto" w:frame="1"/>
        </w:rPr>
        <w:t xml:space="preserve"> architektonicznej, cyfrowej, informacyjno-komunikacyjnej (adekwatnie do charakteru przedsięwzięcia i sposobu jego realizacji) osobom ze szczególnymi potrzebami na poziomie minimalnych wymagań, określonych w art. 6 –7 ww. ustawy. </w:t>
      </w:r>
    </w:p>
    <w:p w:rsidR="009F3658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W terminie 30 dni od zakończenia realizacji zadania publicznego należy złożyć sprawozdanie wraz z kompletną dokumentacją dotyczącą realizowanego zadania.</w:t>
      </w:r>
    </w:p>
    <w:p w:rsidR="00493A73" w:rsidRDefault="00493A73" w:rsidP="00493A73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0"/>
        <w:textAlignment w:val="baseline"/>
        <w:rPr>
          <w:bdr w:val="none" w:sz="0" w:space="0" w:color="auto" w:frame="1"/>
        </w:rPr>
      </w:pPr>
      <w:r>
        <w:t xml:space="preserve">Podmiot zobowiązany jest przeprowadzić spotkania profilaktyczno – informacyjne w  </w:t>
      </w:r>
    </w:p>
    <w:p w:rsidR="00493A73" w:rsidRDefault="00493A73" w:rsidP="00493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zakresie rozwiązywania problemów alkoholowych, przeciwdziałania narkomanii oraz </w:t>
      </w:r>
    </w:p>
    <w:p w:rsidR="00493A73" w:rsidRDefault="00493A73" w:rsidP="00493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uzależnień behawioralnych. Zobowiązanie dotyczy minimum trzech spotkań w wymiarze  </w:t>
      </w:r>
    </w:p>
    <w:p w:rsidR="00493A73" w:rsidRDefault="00493A73" w:rsidP="00493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 minimum 20 minut każde. Osoby prowadzące spotkania zobowiązane są posiadać</w:t>
      </w:r>
    </w:p>
    <w:p w:rsidR="00493A73" w:rsidRPr="00493A73" w:rsidRDefault="00493A73" w:rsidP="00493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wiedzę i kwalifikacje dotyczące problematyki uzależnień.</w:t>
      </w:r>
      <w:bookmarkStart w:id="0" w:name="_GoBack"/>
      <w:bookmarkEnd w:id="0"/>
    </w:p>
    <w:p w:rsidR="009F3658" w:rsidRPr="00E544D8" w:rsidRDefault="009F3658" w:rsidP="009F3658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S</w:t>
      </w:r>
      <w:r w:rsidRPr="00E544D8">
        <w:rPr>
          <w:bdr w:val="none" w:sz="0" w:space="0" w:color="auto" w:frame="1"/>
        </w:rPr>
        <w:t xml:space="preserve">zczegółowe informacje </w:t>
      </w:r>
      <w:r>
        <w:rPr>
          <w:bdr w:val="none" w:sz="0" w:space="0" w:color="auto" w:frame="1"/>
        </w:rPr>
        <w:t>na temat konkursu ofert udzielane</w:t>
      </w:r>
      <w:r w:rsidRPr="00E544D8">
        <w:rPr>
          <w:bdr w:val="none" w:sz="0" w:space="0" w:color="auto" w:frame="1"/>
        </w:rPr>
        <w:t xml:space="preserve"> będą w siedzibie MOPS, przy ul. Wojska Polskiego 15 w Barczewie lub pod numerem telefonu</w:t>
      </w:r>
      <w:r w:rsidRPr="00E544D8">
        <w:rPr>
          <w:rStyle w:val="w8qarf"/>
          <w:b/>
          <w:bCs/>
          <w:shd w:val="clear" w:color="auto" w:fill="FFFFFF"/>
        </w:rPr>
        <w:t> </w:t>
      </w:r>
      <w:hyperlink r:id="rId6" w:history="1">
        <w:r w:rsidRPr="00E544D8">
          <w:rPr>
            <w:rStyle w:val="Hipercze"/>
            <w:color w:val="auto"/>
            <w:u w:val="none"/>
            <w:shd w:val="clear" w:color="auto" w:fill="FFFFFF"/>
          </w:rPr>
          <w:t>89 514 97 98</w:t>
        </w:r>
      </w:hyperlink>
      <w:r w:rsidRPr="00E544D8">
        <w:rPr>
          <w:rStyle w:val="lrzxr"/>
          <w:shd w:val="clear" w:color="auto" w:fill="FFFFFF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</w:t>
      </w:r>
      <w:r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. Koszty kwalifikowalne i niekwalifikowalne: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1. Koszty ponoszone w związku z zadaniem realizowanym w ramach GPPiRPA </w:t>
      </w:r>
      <w:r>
        <w:rPr>
          <w:bdr w:val="none" w:sz="0" w:space="0" w:color="auto" w:frame="1"/>
        </w:rPr>
        <w:t xml:space="preserve">i </w:t>
      </w:r>
      <w:r w:rsidRPr="00824771">
        <w:rPr>
          <w:bdr w:val="none" w:sz="0" w:space="0" w:color="auto" w:frame="1"/>
        </w:rPr>
        <w:t>PN na 2023 są kwalifikowalne, jeżeli:</w:t>
      </w:r>
    </w:p>
    <w:p w:rsidR="009F3658" w:rsidRPr="00824771" w:rsidRDefault="009F3658" w:rsidP="009F36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niezbędne do realizacji zadania oraz związane z realizacją zadania,</w:t>
      </w:r>
    </w:p>
    <w:p w:rsidR="009F3658" w:rsidRPr="00824771" w:rsidRDefault="009F3658" w:rsidP="009F36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dokonane w sposób przejrzysty, racjonalny, konkurencyjny i efektywny, z zachowaniem zasady uzyskiwania najlepszych efektów z danych nakładów,</w:t>
      </w:r>
    </w:p>
    <w:p w:rsidR="009F3658" w:rsidRPr="00824771" w:rsidRDefault="009F3658" w:rsidP="009F36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odpowiednio udokumentowane,</w:t>
      </w:r>
    </w:p>
    <w:p w:rsidR="009F3658" w:rsidRDefault="009F3658" w:rsidP="009F3658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są zgodne z przepisami prawa powszechnie obowiązującego.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 w:hanging="284"/>
        <w:jc w:val="both"/>
        <w:textAlignment w:val="baseline"/>
      </w:pPr>
      <w:r>
        <w:t xml:space="preserve">2. Środki finansowe przyznane podmiotowi na realizację zadania w dziedzinie przeciwdziałania i rozwiązywania problemów alkoholowych mogą być przeznaczone </w:t>
      </w:r>
      <w:r>
        <w:lastRenderedPageBreak/>
        <w:t xml:space="preserve">wyłącznie na wydatki związane z realizacją zadania i nie mogą być wykorzystane na finansowanie: 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1) realizacji projektów finansowanych z budżetu Gminy Barczewo z innego tytułu (tzw. podwójne finansowanie); 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2) deficytu zrealizowanych wcześniej przedsięwzięć; 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3) kosztów powstałych przed datą zawarcia umowy o udzielenie dotacji; 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 xml:space="preserve">4) zakupu środków trwałych w rozumieniu przepisów ustawy o podatku dochodowym od osób prawnych oraz licencji i oprogramowań; 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</w:pPr>
      <w:r>
        <w:t>5) działalności gospodarczej, politycznej;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6)</w:t>
      </w:r>
      <w:r w:rsidRPr="00824771">
        <w:rPr>
          <w:bdr w:val="none" w:sz="0" w:space="0" w:color="auto" w:frame="1"/>
        </w:rPr>
        <w:t xml:space="preserve"> organizacji działań wysokopłatnych, komercyjnych.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3</w:t>
      </w:r>
      <w:r w:rsidRPr="00824771">
        <w:rPr>
          <w:bdr w:val="none" w:sz="0" w:space="0" w:color="auto" w:frame="1"/>
        </w:rPr>
        <w:t>. Za kwalifikowalność kosztów na każdym etapie realizacji oferty odpowiada realizator zadania.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4</w:t>
      </w:r>
      <w:r w:rsidRPr="00824771">
        <w:rPr>
          <w:bdr w:val="none" w:sz="0" w:space="0" w:color="auto" w:frame="1"/>
        </w:rPr>
        <w:t>. Podczas oceny oferty, a także na każdym etapie realizacji zadania z zakresu zdrowia publicznego, oferent może zostać zobowiązany do przedstawienia potwierdzenia należytego szacowania kosztów wykazanych w ofercie.  W tym celu oferent/realizator zadania powinien przedstawić wyliczenia/kalkulacje potwierdzające rynkowość cen uwzględnionych w kosztorysie.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5</w:t>
      </w:r>
      <w:r w:rsidRPr="00824771">
        <w:rPr>
          <w:bdr w:val="none" w:sz="0" w:space="0" w:color="auto" w:frame="1"/>
        </w:rPr>
        <w:t>. Koszty osobowe: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Wydatki na wynagrodzenie osób zaangażowanych do realizacji zadań lub czynności w ramach oferty są kwalifikowalne pod warunkiem, że ich wysokość odpowiada stawkom faktycznie stosowanym u realizatora zadania poza ofertą, na analogicznych stanowiskach lub na stanowiskach wymagających analogicznych kwalifikacji. 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6</w:t>
      </w:r>
      <w:r w:rsidRPr="00824771">
        <w:rPr>
          <w:bdr w:val="none" w:sz="0" w:space="0" w:color="auto" w:frame="1"/>
        </w:rPr>
        <w:t>. Odpłatność za uczestnictwo: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W pierwszej kolejności dofinansowywane są działania bezpłatne dla uczestników.</w:t>
      </w:r>
      <w:r w:rsidRPr="00824771">
        <w:rPr>
          <w:bdr w:val="none" w:sz="0" w:space="0" w:color="auto" w:frame="1"/>
        </w:rPr>
        <w:br/>
        <w:t xml:space="preserve">W przypadku </w:t>
      </w:r>
      <w:r w:rsidRPr="004900FF">
        <w:rPr>
          <w:bdr w:val="none" w:sz="0" w:space="0" w:color="auto" w:frame="1"/>
        </w:rPr>
        <w:t xml:space="preserve">konieczności pobierania opłat należy dokonać wszelkich starań, by odpłatność była jak najmniejsza, tak by realnie umożliwić udział w działaniach jak największej ilości osób oraz osobom o niskim statusie socjoekonomicznym. </w:t>
      </w:r>
      <w:r w:rsidRPr="004900FF">
        <w:t>Opłaty od adresatów zadania mogą być pobieran</w:t>
      </w:r>
      <w:r>
        <w:t>e</w:t>
      </w:r>
      <w:r w:rsidRPr="004900FF">
        <w:t xml:space="preserve"> wyłącznie w oparciu o dokument, z którego wynika zakres prowadzonej działalności odpłatnej (statut lub inny dokument wewnętrzny).</w:t>
      </w:r>
      <w:r w:rsidRPr="004900FF">
        <w:rPr>
          <w:bdr w:val="none" w:sz="0" w:space="0" w:color="auto" w:frame="1"/>
        </w:rPr>
        <w:t xml:space="preserve"> W przypadku pobierania opłat należy wykazać szczegółowo wpływ dofinansowania</w:t>
      </w:r>
      <w:r w:rsidRPr="00824771">
        <w:rPr>
          <w:bdr w:val="none" w:sz="0" w:space="0" w:color="auto" w:frame="1"/>
        </w:rPr>
        <w:t xml:space="preserve"> na zmniejszenie kosztów ponoszonych przez uczestnika. </w:t>
      </w:r>
      <w:r>
        <w:rPr>
          <w:bdr w:val="none" w:sz="0" w:space="0" w:color="auto" w:frame="1"/>
        </w:rPr>
        <w:t>Całość pobranej kwoty od odbiorców zadania musi być wydatkowana na realizację zadania.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VI</w:t>
      </w:r>
      <w:r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. Środki przeznaczone na realizację zadania</w:t>
      </w:r>
    </w:p>
    <w:p w:rsidR="009F3658" w:rsidRDefault="009F3658" w:rsidP="009F365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065961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Na realizację zadania </w:t>
      </w:r>
      <w:r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>planuje się p</w:t>
      </w:r>
      <w:r w:rsidR="005E0667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>rzeznaczyć środki w wysokości 60.0</w:t>
      </w:r>
      <w:r w:rsidRPr="00065961"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  <w:t xml:space="preserve">00 zł w tym: </w:t>
      </w:r>
    </w:p>
    <w:p w:rsidR="005E0667" w:rsidRPr="00065961" w:rsidRDefault="005E0667" w:rsidP="009F365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Style w:val="Pogrubienie"/>
          <w:rFonts w:ascii="Times New Roman" w:eastAsiaTheme="majorEastAsia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</w:p>
    <w:p w:rsidR="009F3658" w:rsidRPr="00065961" w:rsidRDefault="009F3658" w:rsidP="009F3658">
      <w:pPr>
        <w:pStyle w:val="Akapitzlist"/>
        <w:numPr>
          <w:ilvl w:val="0"/>
          <w:numId w:val="9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961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65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E066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65961">
        <w:rPr>
          <w:rFonts w:ascii="Times New Roman" w:eastAsia="Times New Roman" w:hAnsi="Times New Roman" w:cs="Times New Roman"/>
          <w:sz w:val="24"/>
          <w:szCs w:val="24"/>
          <w:lang w:eastAsia="pl-PL"/>
        </w:rPr>
        <w:t>.000 zł,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VI</w:t>
      </w:r>
      <w:r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I. Informacja o możliwości odwołania konkursu ofert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1.</w:t>
      </w:r>
      <w:r>
        <w:rPr>
          <w:bdr w:val="none" w:sz="0" w:space="0" w:color="auto" w:frame="1"/>
        </w:rPr>
        <w:t xml:space="preserve"> </w:t>
      </w:r>
      <w:r w:rsidRPr="00824771">
        <w:rPr>
          <w:bdr w:val="none" w:sz="0" w:space="0" w:color="auto" w:frame="1"/>
        </w:rPr>
        <w:t>Dyrektor MOPS zastrzega sobie prawo do odwołania konkursu ofert przed upływem terminu na złożenie ofert oraz prawo do wprowadzania zmian w ogłoszeniu, w tym do przedłużenia terminu na złożenie ofert, terminu uzupełnienia braków formalnych</w:t>
      </w:r>
      <w:r>
        <w:rPr>
          <w:bdr w:val="none" w:sz="0" w:space="0" w:color="auto" w:frame="1"/>
        </w:rPr>
        <w:t xml:space="preserve"> (3 dni)</w:t>
      </w:r>
      <w:r w:rsidRPr="00824771">
        <w:rPr>
          <w:bdr w:val="none" w:sz="0" w:space="0" w:color="auto" w:frame="1"/>
        </w:rPr>
        <w:t xml:space="preserve"> lub terminu rozstrzygnięcia konkursu, z wyłączeniem zmian skutkujących nierównym traktowaniem oferentów, chyba że konieczność ich wprowadzenia wynika ze zmiany przepisów prawa powszechnie obowiązującego lub okoliczności związanych z finansowaniem realizacji zadań.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2. Dyrektor MOPS zastrzega sobie także prawo do unieważnienia konkursu bez podania przyczyn.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3. Zaleca się, aby podmioty aplikujące o środki w ramach niniejszego konkursu na bieżąco zapoznawały się z informacjami zamieszczanymi na stronie </w:t>
      </w:r>
      <w:r>
        <w:rPr>
          <w:bdr w:val="none" w:sz="0" w:space="0" w:color="auto" w:frame="1"/>
        </w:rPr>
        <w:t>MOPS:</w:t>
      </w:r>
      <w:r w:rsidRPr="00824771">
        <w:rPr>
          <w:bdr w:val="none" w:sz="0" w:space="0" w:color="auto" w:frame="1"/>
        </w:rPr>
        <w:t xml:space="preserve"> mopsbarczewo.pl</w:t>
      </w:r>
      <w:r>
        <w:rPr>
          <w:bdr w:val="none" w:sz="0" w:space="0" w:color="auto" w:frame="1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lastRenderedPageBreak/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I</w:t>
      </w:r>
      <w:r>
        <w:rPr>
          <w:rStyle w:val="Pogrubienie"/>
          <w:rFonts w:eastAsiaTheme="majorEastAsia"/>
          <w:bdr w:val="none" w:sz="0" w:space="0" w:color="auto" w:frame="1"/>
        </w:rPr>
        <w:t>X</w:t>
      </w:r>
      <w:r w:rsidRPr="00824771">
        <w:rPr>
          <w:rStyle w:val="Pogrubienie"/>
          <w:rFonts w:eastAsiaTheme="majorEastAsia"/>
          <w:bdr w:val="none" w:sz="0" w:space="0" w:color="auto" w:frame="1"/>
        </w:rPr>
        <w:t>. Warunki składania ofert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 xml:space="preserve">1. Oferent jest zobowiązany do złożenia oferty w wersji papierowej do Sekretariatu </w:t>
      </w:r>
      <w:r>
        <w:rPr>
          <w:bdr w:val="none" w:sz="0" w:space="0" w:color="auto" w:frame="1"/>
        </w:rPr>
        <w:t>MOPS</w:t>
      </w:r>
      <w:r w:rsidRPr="00824771">
        <w:rPr>
          <w:bdr w:val="none" w:sz="0" w:space="0" w:color="auto" w:frame="1"/>
        </w:rPr>
        <w:t>, ul. Wojska Polskiego 15 w Barczewie</w:t>
      </w:r>
      <w:r>
        <w:rPr>
          <w:bdr w:val="none" w:sz="0" w:space="0" w:color="auto" w:frame="1"/>
        </w:rPr>
        <w:t>, pok. nr 1</w:t>
      </w:r>
      <w:r w:rsidRPr="00824771">
        <w:rPr>
          <w:bdr w:val="none" w:sz="0" w:space="0" w:color="auto" w:frame="1"/>
        </w:rPr>
        <w:t xml:space="preserve"> terminie przewidzianym w ogłoszeniu konkursowym.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2</w:t>
      </w:r>
      <w:r w:rsidRPr="00824771">
        <w:rPr>
          <w:bdr w:val="none" w:sz="0" w:space="0" w:color="auto" w:frame="1"/>
        </w:rPr>
        <w:t>. Złożenie oferty nie jest jednoznaczne z przyznaniem dofinansowania.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3</w:t>
      </w:r>
      <w:r w:rsidRPr="00824771">
        <w:rPr>
          <w:bdr w:val="none" w:sz="0" w:space="0" w:color="auto" w:frame="1"/>
        </w:rPr>
        <w:t>. Złożone oferty podlegają ocenie formalnej i merytorycznej.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4. </w:t>
      </w:r>
      <w:r w:rsidRPr="00824771">
        <w:rPr>
          <w:bdr w:val="none" w:sz="0" w:space="0" w:color="auto" w:frame="1"/>
        </w:rPr>
        <w:t>Wymagania dotyczące wersji papierowej oferty:</w:t>
      </w:r>
    </w:p>
    <w:p w:rsidR="009F3658" w:rsidRPr="00824771" w:rsidRDefault="009F3658" w:rsidP="009F36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powinna być złożona na wniosku przygotowanym przez GKRPA</w:t>
      </w:r>
      <w:r>
        <w:rPr>
          <w:bdr w:val="none" w:sz="0" w:space="0" w:color="auto" w:frame="1"/>
        </w:rPr>
        <w:t>,</w:t>
      </w:r>
    </w:p>
    <w:p w:rsidR="009F3658" w:rsidRPr="00824771" w:rsidRDefault="009F3658" w:rsidP="009F36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należy ją podpisać zgodnie ze sposobem reprezentacji określonym w statucie, umowie lub właściwym rejestrze,</w:t>
      </w:r>
    </w:p>
    <w:p w:rsidR="009F3658" w:rsidRPr="00824771" w:rsidRDefault="009F3658" w:rsidP="009F36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powinna być trwale spięta, opatrzona pieczątką oferenta, złożona w jednym egzemplarzu wraz z wymaganymi załącznikami</w:t>
      </w:r>
      <w:r>
        <w:rPr>
          <w:bdr w:val="none" w:sz="0" w:space="0" w:color="auto" w:frame="1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X. ZAŁĄCZNIKI SKŁADANE WRAZ Z OFERTĄ:</w:t>
      </w:r>
    </w:p>
    <w:p w:rsidR="009F3658" w:rsidRPr="00D42BB6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Profesjonalny program profilaktyczny</w:t>
      </w:r>
      <w:r w:rsidR="005E066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:rsidR="009F3658" w:rsidRPr="00D42BB6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ktualny odpis z odpowiedniego rejestru lub inne dokumenty informujące o statusie prawnym podmiotu składającego ofertę i umocowanie osób go reprezentujących,</w:t>
      </w:r>
    </w:p>
    <w:p w:rsidR="009F3658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ktualny statut oferenta podpisany zgodnie ze sposobem reprezentacji (nie dotyczy parafii i innych kościelnych osób prawnych nieposiadających statutu organizacji pożytku publicznego),</w:t>
      </w:r>
    </w:p>
    <w:p w:rsidR="009F3658" w:rsidRPr="00BB4979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Oświadczenie </w:t>
      </w:r>
      <w:r w:rsidRPr="00BA18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poufności danych i RODO</w:t>
      </w:r>
      <w:r w:rsidRPr="00BA18C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; oświadczenie, że podmiot składający ofertę jest jedynym posiadaczem rachunku, na który zostaną przekazane środki i zobowiązaniu się oferenta do utrzymania ww. rachunku do chwili zaakceptowania rozliczenia tych środków pod względem finansowym i rzeczowym; Oświadczenie osoby uprawnionej do reprezentowania podmiotu składającego ofertę wskazujące, że kwota środków przeznaczona zostanie na realizację zadania zgodnie z ofertą, i że w tym zakresie zadanie nie będzie finansowane z innych źródeł; </w:t>
      </w:r>
      <w:r w:rsidRPr="00BA18C7">
        <w:rPr>
          <w:rFonts w:ascii="Times New Roman" w:hAnsi="Times New Roman" w:cs="Times New Roman"/>
          <w:sz w:val="24"/>
          <w:szCs w:val="24"/>
        </w:rPr>
        <w:t>oświadczenie potwierdzające, że w stosunku do podmiotu składającego ofertę nie stwierdzono niezgodnego z przeznaczeniem wykorzystania środków publicznych;</w:t>
      </w:r>
      <w:r w:rsidRPr="00BA18C7">
        <w:rPr>
          <w:rFonts w:ascii="Times New Roman" w:hAnsi="Times New Roman" w:cs="Times New Roman"/>
          <w:sz w:val="24"/>
          <w:szCs w:val="24"/>
        </w:rPr>
        <w:tab/>
        <w:t>oświadczenie osoby uprawnionej do reprezentowania podmiotu składającego ofertę o niekaralności zakazem pełnienia funkcji związanych z dysponowaniem środkami publicznymi oraz niekaralności za umyślne przestępstwo lub umyślne przestępstwo skarbowe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:rsidR="009F3658" w:rsidRPr="003634F9" w:rsidRDefault="009F3658" w:rsidP="009F3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634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Zgoda na wykorzystanie obiektu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Informuj</w:t>
      </w:r>
      <w:r>
        <w:rPr>
          <w:bdr w:val="none" w:sz="0" w:space="0" w:color="auto" w:frame="1"/>
        </w:rPr>
        <w:t>ę</w:t>
      </w:r>
      <w:r w:rsidRPr="00824771">
        <w:rPr>
          <w:bdr w:val="none" w:sz="0" w:space="0" w:color="auto" w:frame="1"/>
        </w:rPr>
        <w:t xml:space="preserve"> że zgodnie z art. 17 ust. 4 ustawy o zdrowiu publicznym Oświadczenia, o których mowa w ust. 3 oraz w art. 15 ust. 6 pkt 2–</w:t>
      </w:r>
      <w:r>
        <w:rPr>
          <w:bdr w:val="none" w:sz="0" w:space="0" w:color="auto" w:frame="1"/>
        </w:rPr>
        <w:t>4</w:t>
      </w:r>
      <w:r w:rsidRPr="00824771">
        <w:rPr>
          <w:bdr w:val="none" w:sz="0" w:space="0" w:color="auto" w:frame="1"/>
        </w:rPr>
        <w:t>, składa się pod rygorem odpowiedzialności karnej za składanie fałszywych zeznań. Składający oświadczenie jest obowiązany do zawarcia w nim klauzuli następującej treści: "Jestem świadomy odpowiedzialności karnej za złożenie fałszywego oświadczenia". Klauzula ta zastępuje pouczenie organu o odpowiedzialności karnej za składanie fałszywych zeznań.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E544D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bdr w:val="none" w:sz="0" w:space="0" w:color="auto" w:frame="1"/>
        </w:rPr>
        <w:t> </w:t>
      </w:r>
    </w:p>
    <w:p w:rsidR="009F3658" w:rsidRPr="00E544D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rStyle w:val="Pogrubienie"/>
          <w:rFonts w:eastAsiaTheme="majorEastAsia"/>
          <w:bdr w:val="none" w:sz="0" w:space="0" w:color="auto" w:frame="1"/>
        </w:rPr>
        <w:t>XI. Ocena ofert</w:t>
      </w:r>
    </w:p>
    <w:p w:rsidR="009F3658" w:rsidRPr="00E544D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bdr w:val="none" w:sz="0" w:space="0" w:color="auto" w:frame="1"/>
        </w:rPr>
        <w:t xml:space="preserve">1. Postępowanie konkursowe prowadzone będzie przez </w:t>
      </w:r>
      <w:r>
        <w:rPr>
          <w:bdr w:val="none" w:sz="0" w:space="0" w:color="auto" w:frame="1"/>
        </w:rPr>
        <w:t>Gminną Komisję Rozwiązywania Problemów Alkoholowych w Barczewie.</w:t>
      </w:r>
      <w:r w:rsidRPr="00E544D8">
        <w:rPr>
          <w:bdr w:val="none" w:sz="0" w:space="0" w:color="auto" w:frame="1"/>
        </w:rPr>
        <w:t xml:space="preserve"> 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E544D8">
        <w:rPr>
          <w:bdr w:val="none" w:sz="0" w:space="0" w:color="auto" w:frame="1"/>
        </w:rPr>
        <w:lastRenderedPageBreak/>
        <w:t>3. Komisja</w:t>
      </w:r>
      <w:r>
        <w:rPr>
          <w:bdr w:val="none" w:sz="0" w:space="0" w:color="auto" w:frame="1"/>
        </w:rPr>
        <w:t xml:space="preserve"> dokonuje oceny merytorycznej ofert i </w:t>
      </w:r>
      <w:r w:rsidRPr="00E544D8">
        <w:rPr>
          <w:bdr w:val="none" w:sz="0" w:space="0" w:color="auto" w:frame="1"/>
        </w:rPr>
        <w:t xml:space="preserve">rekomendacje ofert wraz z określeniem wysokości dofinansowania  przedstawia do </w:t>
      </w:r>
      <w:r>
        <w:rPr>
          <w:bdr w:val="none" w:sz="0" w:space="0" w:color="auto" w:frame="1"/>
        </w:rPr>
        <w:t>realiza</w:t>
      </w:r>
      <w:r w:rsidRPr="00E544D8">
        <w:rPr>
          <w:bdr w:val="none" w:sz="0" w:space="0" w:color="auto" w:frame="1"/>
        </w:rPr>
        <w:t>cji</w:t>
      </w:r>
      <w:r w:rsidRPr="00824771">
        <w:rPr>
          <w:bdr w:val="none" w:sz="0" w:space="0" w:color="auto" w:frame="1"/>
        </w:rPr>
        <w:t xml:space="preserve"> Dyrektorowi M</w:t>
      </w:r>
      <w:r>
        <w:rPr>
          <w:bdr w:val="none" w:sz="0" w:space="0" w:color="auto" w:frame="1"/>
        </w:rPr>
        <w:t>OPS</w:t>
      </w:r>
      <w:r w:rsidRPr="00824771">
        <w:rPr>
          <w:bdr w:val="none" w:sz="0" w:space="0" w:color="auto" w:frame="1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4. Decyzja Dyrektora M</w:t>
      </w:r>
      <w:r>
        <w:rPr>
          <w:bdr w:val="none" w:sz="0" w:space="0" w:color="auto" w:frame="1"/>
        </w:rPr>
        <w:t>OPS</w:t>
      </w:r>
      <w:r w:rsidRPr="00824771">
        <w:rPr>
          <w:bdr w:val="none" w:sz="0" w:space="0" w:color="auto" w:frame="1"/>
        </w:rPr>
        <w:t xml:space="preserve"> stanowi podstawę do zawarcia umów z oferentami, których oferty zostały wyłonione w postępowaniu konkursowym.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XI</w:t>
      </w:r>
      <w:r>
        <w:rPr>
          <w:rStyle w:val="Pogrubienie"/>
          <w:rFonts w:eastAsiaTheme="majorEastAsia"/>
          <w:bdr w:val="none" w:sz="0" w:space="0" w:color="auto" w:frame="1"/>
        </w:rPr>
        <w:t>I</w:t>
      </w:r>
      <w:r w:rsidRPr="00824771">
        <w:rPr>
          <w:rStyle w:val="Pogrubienie"/>
          <w:rFonts w:eastAsiaTheme="majorEastAsia"/>
          <w:bdr w:val="none" w:sz="0" w:space="0" w:color="auto" w:frame="1"/>
        </w:rPr>
        <w:t>. Oferty będą oceniane według następujących kryteriów:</w:t>
      </w:r>
    </w:p>
    <w:p w:rsidR="009F3658" w:rsidRPr="00824771" w:rsidRDefault="009F3658" w:rsidP="009F3658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6D2477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Ocena formalna przeprowadzona jest przez uprawnionego pracownika MOPS w Barczewie i </w:t>
      </w:r>
      <w:r w:rsidRPr="006D2477">
        <w:rPr>
          <w:bdr w:val="none" w:sz="0" w:space="0" w:color="auto" w:frame="1"/>
        </w:rPr>
        <w:t>polega</w:t>
      </w:r>
      <w:r w:rsidRPr="00824771">
        <w:rPr>
          <w:bdr w:val="none" w:sz="0" w:space="0" w:color="auto" w:frame="1"/>
        </w:rPr>
        <w:t xml:space="preserve"> na weryfikacji, czy:</w:t>
      </w:r>
    </w:p>
    <w:p w:rsidR="009F3658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została złożona w terminie określonym w ogłoszeniu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9F3658" w:rsidRPr="00157C43" w:rsidRDefault="009F3658" w:rsidP="009F3658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57C4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została złożona na zadanie, którego realizacja jest zgodna z zadaniami statutowymi oferenta lub przedmiotem jego działalności.</w:t>
      </w:r>
    </w:p>
    <w:p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złożona została na obowiązującym druku.</w:t>
      </w:r>
    </w:p>
    <w:p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</w:rPr>
        <w:t>Zadanie jest zgodne z zakresem zadania zawartym w ogłoszeniu konkursowym.</w:t>
      </w:r>
    </w:p>
    <w:p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została podpisana przez osoby to tego uprawnione (zgodnie ze sposobem reprezentacji określonym w statucie, umowie lub wypisie z określonego rejestru).</w:t>
      </w:r>
    </w:p>
    <w:p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zawiera wymagane załączniki.</w:t>
      </w:r>
    </w:p>
    <w:p w:rsidR="009F3658" w:rsidRPr="00D42BB6" w:rsidRDefault="009F3658" w:rsidP="009F3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Kryterium wskazane w ustępie 5 i 6 podlega uzupełnieniu w terminie 3 dni od telefonicznego wezwania do uzupełnienia braków. Niespełnienie warunków formalnych w pkt 1-4 lub nieuzupełnienie dokumentacji, mimo wezwania, skutkuje odrzuceniem oferty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 </w:t>
      </w:r>
      <w:r w:rsidRPr="00D42B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wyklucza ofertę z postępowania konkursowego.</w:t>
      </w:r>
    </w:p>
    <w:p w:rsidR="009F3658" w:rsidRPr="004A3636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A3636">
        <w:rPr>
          <w:bdr w:val="none" w:sz="0" w:space="0" w:color="auto" w:frame="1"/>
        </w:rPr>
        <w:t> </w:t>
      </w:r>
    </w:p>
    <w:p w:rsidR="009F3658" w:rsidRPr="004A3636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A3636">
        <w:rPr>
          <w:bdr w:val="none" w:sz="0" w:space="0" w:color="auto" w:frame="1"/>
        </w:rPr>
        <w:t>2</w:t>
      </w:r>
      <w:r w:rsidRPr="003634F9">
        <w:rPr>
          <w:b/>
          <w:bCs/>
          <w:bdr w:val="none" w:sz="0" w:space="0" w:color="auto" w:frame="1"/>
        </w:rPr>
        <w:t>. </w:t>
      </w:r>
      <w:r w:rsidRPr="003634F9">
        <w:rPr>
          <w:rStyle w:val="Pogrubienie"/>
          <w:rFonts w:eastAsiaTheme="majorEastAsia"/>
          <w:b w:val="0"/>
          <w:bCs w:val="0"/>
          <w:bdr w:val="none" w:sz="0" w:space="0" w:color="auto" w:frame="1"/>
        </w:rPr>
        <w:t>Ocena merytoryczna</w:t>
      </w:r>
      <w:r w:rsidRPr="004A3636">
        <w:rPr>
          <w:rStyle w:val="Pogrubienie"/>
          <w:rFonts w:eastAsiaTheme="majorEastAsia"/>
          <w:bdr w:val="none" w:sz="0" w:space="0" w:color="auto" w:frame="1"/>
        </w:rPr>
        <w:t> </w:t>
      </w:r>
      <w:r w:rsidRPr="004A3636">
        <w:rPr>
          <w:bdr w:val="none" w:sz="0" w:space="0" w:color="auto" w:frame="1"/>
        </w:rPr>
        <w:t>polega na weryfikacji następujących elementów:</w:t>
      </w:r>
    </w:p>
    <w:p w:rsidR="009F3658" w:rsidRPr="004A3636" w:rsidRDefault="009F3658" w:rsidP="009F365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 xml:space="preserve"> Ocena możliwości realizacji zadania publicznego przez oferenta (kwalifikacje, zasoby organizacyjne, zasoby rzeczowe).</w:t>
      </w:r>
    </w:p>
    <w:p w:rsidR="009F3658" w:rsidRPr="004A3636" w:rsidRDefault="009F3658" w:rsidP="009F365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>Ocena przedstawionej kalkulacji kosztów realizacji zadania publicznego i jej spójności</w:t>
      </w:r>
      <w:r w:rsidRPr="004A3636">
        <w:rPr>
          <w:color w:val="000000"/>
        </w:rPr>
        <w:br/>
        <w:t>z harmonogramem (spójność harmonogramu z opisem, realność budżetu).</w:t>
      </w:r>
    </w:p>
    <w:p w:rsidR="009F3658" w:rsidRPr="004A3636" w:rsidRDefault="009F3658" w:rsidP="009F365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>Ocena proponowanej jakości wykonania zadania i kwalifikacje osób, przy udziale k</w:t>
      </w:r>
      <w:r>
        <w:rPr>
          <w:color w:val="000000"/>
        </w:rPr>
        <w:t>t</w:t>
      </w:r>
      <w:r w:rsidRPr="004A3636">
        <w:rPr>
          <w:color w:val="000000"/>
        </w:rPr>
        <w:t>órych oferent będzie realizować zadanie (rzetelność diagnozy, zasadność celów, strategie profilaktyczne, metody pracy, doświadczenie w realizacji podobnych działań, innowacyjność sposób promocji i rekrutacji uczestników, dobór odpowiedniego sposobu ewaluacji).</w:t>
      </w:r>
    </w:p>
    <w:p w:rsidR="009F3658" w:rsidRPr="004A3636" w:rsidRDefault="009F3658" w:rsidP="009F365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3636">
        <w:rPr>
          <w:color w:val="000000"/>
        </w:rPr>
        <w:t>Ocena realizacji zleconych zadań w latach poprzednich (właściwa realizacja zadania</w:t>
      </w:r>
      <w:r w:rsidRPr="004A3636">
        <w:rPr>
          <w:color w:val="000000"/>
        </w:rPr>
        <w:br/>
        <w:t>w latach ubiegłych, terminowość rozliczenia otrzymanych środków).</w:t>
      </w:r>
    </w:p>
    <w:p w:rsidR="009F3658" w:rsidRPr="004A3636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4A3636">
        <w:rPr>
          <w:bdr w:val="none" w:sz="0" w:space="0" w:color="auto" w:frame="1"/>
        </w:rPr>
        <w:t>Ostateczna liczba punktów to średnia sumy przyznanych punktów przez poszczególnych członków Komisji. Oferty, które w wyniku oceny merytorycznej uzyskały średnią liczbę punktów poniżej 60% nie kwalifikują się do finansowania</w:t>
      </w:r>
      <w:r w:rsidRPr="00824771">
        <w:rPr>
          <w:bdr w:val="none" w:sz="0" w:space="0" w:color="auto" w:frame="1"/>
        </w:rPr>
        <w:t xml:space="preserve"> w konkursie.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Dla uniknięcia wątpliwości w toku oceny merytorycznej oferent ma obowiązek w treści oferty zawrzeć niezbędne dane i twierdzenia dowodzące odrębnie spełnienia każdego</w:t>
      </w:r>
      <w:r w:rsidRPr="00824771">
        <w:rPr>
          <w:b/>
          <w:bCs/>
          <w:bdr w:val="none" w:sz="0" w:space="0" w:color="auto" w:frame="1"/>
        </w:rPr>
        <w:br/>
      </w:r>
      <w:r w:rsidRPr="00824771">
        <w:rPr>
          <w:rStyle w:val="Pogrubienie"/>
          <w:rFonts w:eastAsiaTheme="majorEastAsia"/>
          <w:bdr w:val="none" w:sz="0" w:space="0" w:color="auto" w:frame="1"/>
        </w:rPr>
        <w:t>z kryterium.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rFonts w:eastAsiaTheme="majorEastAsia"/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XIII. Terminy i miejsce złożenia dokumentów</w:t>
      </w:r>
    </w:p>
    <w:p w:rsidR="009F3658" w:rsidRPr="005E0667" w:rsidRDefault="009F3658" w:rsidP="009F3658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142" w:firstLine="0"/>
        <w:jc w:val="both"/>
        <w:textAlignment w:val="baseline"/>
        <w:rPr>
          <w:b/>
          <w:bdr w:val="none" w:sz="0" w:space="0" w:color="auto" w:frame="1"/>
        </w:rPr>
      </w:pPr>
      <w:r w:rsidRPr="00BD58F9">
        <w:rPr>
          <w:bdr w:val="none" w:sz="0" w:space="0" w:color="auto" w:frame="1"/>
        </w:rPr>
        <w:t>Ofertę w wersji papierowej wraz z wymaganymi załącznikami, należy złożyć w Sekretariacie MOPS, przy ul. Wojska Polskiego 15</w:t>
      </w:r>
      <w:r>
        <w:rPr>
          <w:bdr w:val="none" w:sz="0" w:space="0" w:color="auto" w:frame="1"/>
        </w:rPr>
        <w:t>, pok. Nr. 1,</w:t>
      </w:r>
      <w:r w:rsidR="005E0667">
        <w:rPr>
          <w:bdr w:val="none" w:sz="0" w:space="0" w:color="auto" w:frame="1"/>
        </w:rPr>
        <w:t xml:space="preserve"> w terminie do </w:t>
      </w:r>
      <w:r w:rsidR="005E0667" w:rsidRPr="005E0667">
        <w:rPr>
          <w:b/>
          <w:bdr w:val="none" w:sz="0" w:space="0" w:color="auto" w:frame="1"/>
        </w:rPr>
        <w:t>09.06</w:t>
      </w:r>
      <w:r w:rsidRPr="005E0667">
        <w:rPr>
          <w:b/>
          <w:bdr w:val="none" w:sz="0" w:space="0" w:color="auto" w:frame="1"/>
        </w:rPr>
        <w:t xml:space="preserve">.2023 do   </w:t>
      </w:r>
      <w:r w:rsidR="005E0667" w:rsidRPr="005E0667">
        <w:rPr>
          <w:b/>
          <w:bdr w:val="none" w:sz="0" w:space="0" w:color="auto" w:frame="1"/>
        </w:rPr>
        <w:t>godz. 13</w:t>
      </w:r>
      <w:r w:rsidRPr="005E0667">
        <w:rPr>
          <w:b/>
          <w:bdr w:val="none" w:sz="0" w:space="0" w:color="auto" w:frame="1"/>
        </w:rPr>
        <w:t>.00.</w:t>
      </w:r>
    </w:p>
    <w:p w:rsidR="009F3658" w:rsidRPr="00824771" w:rsidRDefault="009F3658" w:rsidP="009F3658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426" w:hanging="284"/>
        <w:jc w:val="both"/>
        <w:textAlignment w:val="baseline"/>
        <w:rPr>
          <w:bdr w:val="none" w:sz="0" w:space="0" w:color="auto" w:frame="1"/>
        </w:rPr>
      </w:pPr>
      <w:r w:rsidRPr="00F43B9C">
        <w:rPr>
          <w:bdr w:val="none" w:sz="0" w:space="0" w:color="auto" w:frame="1"/>
        </w:rPr>
        <w:lastRenderedPageBreak/>
        <w:t xml:space="preserve">Ofertę w wersji papierowej, zaktualizowaną o postanowienia </w:t>
      </w:r>
      <w:r w:rsidRPr="00824771">
        <w:rPr>
          <w:bdr w:val="none" w:sz="0" w:space="0" w:color="auto" w:frame="1"/>
        </w:rPr>
        <w:t xml:space="preserve">Komisji należy złożyć przed podpisaniem umowy osobiście w </w:t>
      </w:r>
      <w:r>
        <w:rPr>
          <w:bdr w:val="none" w:sz="0" w:space="0" w:color="auto" w:frame="1"/>
        </w:rPr>
        <w:t>Sekretariacie</w:t>
      </w:r>
      <w:r w:rsidRPr="00824771">
        <w:rPr>
          <w:bdr w:val="none" w:sz="0" w:space="0" w:color="auto" w:frame="1"/>
        </w:rPr>
        <w:t xml:space="preserve"> M</w:t>
      </w:r>
      <w:r>
        <w:rPr>
          <w:bdr w:val="none" w:sz="0" w:space="0" w:color="auto" w:frame="1"/>
        </w:rPr>
        <w:t>OPS</w:t>
      </w:r>
      <w:r w:rsidRPr="00824771">
        <w:rPr>
          <w:bdr w:val="none" w:sz="0" w:space="0" w:color="auto" w:frame="1"/>
        </w:rPr>
        <w:t xml:space="preserve">, przy </w:t>
      </w:r>
      <w:r>
        <w:rPr>
          <w:bdr w:val="none" w:sz="0" w:space="0" w:color="auto" w:frame="1"/>
        </w:rPr>
        <w:t>u</w:t>
      </w:r>
      <w:r w:rsidRPr="00824771">
        <w:rPr>
          <w:bdr w:val="none" w:sz="0" w:space="0" w:color="auto" w:frame="1"/>
        </w:rPr>
        <w:t xml:space="preserve">l. Wojska Polskiego </w:t>
      </w:r>
      <w:r>
        <w:rPr>
          <w:bdr w:val="none" w:sz="0" w:space="0" w:color="auto" w:frame="1"/>
        </w:rPr>
        <w:t>15.</w:t>
      </w:r>
    </w:p>
    <w:p w:rsidR="009F3658" w:rsidRPr="00824771" w:rsidRDefault="009F3658" w:rsidP="009F3658">
      <w:pPr>
        <w:pStyle w:val="NormalnyWeb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Dodatkowych informacji na temat warunków i możliwości uzyskania dofinansowania udzielają pracowni</w:t>
      </w:r>
      <w:r>
        <w:rPr>
          <w:bdr w:val="none" w:sz="0" w:space="0" w:color="auto" w:frame="1"/>
        </w:rPr>
        <w:t xml:space="preserve">k </w:t>
      </w:r>
      <w:r w:rsidRPr="00824771">
        <w:rPr>
          <w:bdr w:val="none" w:sz="0" w:space="0" w:color="auto" w:frame="1"/>
        </w:rPr>
        <w:t xml:space="preserve">Miejskiego </w:t>
      </w:r>
      <w:r>
        <w:rPr>
          <w:bdr w:val="none" w:sz="0" w:space="0" w:color="auto" w:frame="1"/>
        </w:rPr>
        <w:t>Ośrodka Pomocy Społecznej</w:t>
      </w:r>
      <w:r w:rsidRPr="00824771">
        <w:rPr>
          <w:bdr w:val="none" w:sz="0" w:space="0" w:color="auto" w:frame="1"/>
        </w:rPr>
        <w:t xml:space="preserve"> w </w:t>
      </w:r>
      <w:r>
        <w:rPr>
          <w:bdr w:val="none" w:sz="0" w:space="0" w:color="auto" w:frame="1"/>
        </w:rPr>
        <w:t>Barczew</w:t>
      </w:r>
      <w:r w:rsidRPr="00824771">
        <w:rPr>
          <w:bdr w:val="none" w:sz="0" w:space="0" w:color="auto" w:frame="1"/>
        </w:rPr>
        <w:t xml:space="preserve">ie, </w:t>
      </w:r>
      <w:r>
        <w:rPr>
          <w:bdr w:val="none" w:sz="0" w:space="0" w:color="auto" w:frame="1"/>
        </w:rPr>
        <w:t>u</w:t>
      </w:r>
      <w:r w:rsidRPr="00824771">
        <w:rPr>
          <w:bdr w:val="none" w:sz="0" w:space="0" w:color="auto" w:frame="1"/>
        </w:rPr>
        <w:t xml:space="preserve">l. Wojska Polskiego </w:t>
      </w:r>
      <w:r>
        <w:rPr>
          <w:bdr w:val="none" w:sz="0" w:space="0" w:color="auto" w:frame="1"/>
        </w:rPr>
        <w:t>15</w:t>
      </w:r>
      <w:r w:rsidRPr="00824771">
        <w:rPr>
          <w:bdr w:val="none" w:sz="0" w:space="0" w:color="auto" w:frame="1"/>
        </w:rPr>
        <w:t xml:space="preserve">, tel. </w:t>
      </w:r>
      <w:hyperlink r:id="rId7" w:history="1">
        <w:r w:rsidRPr="00E544D8">
          <w:rPr>
            <w:rStyle w:val="Hipercze"/>
            <w:color w:val="auto"/>
            <w:u w:val="none"/>
            <w:shd w:val="clear" w:color="auto" w:fill="FFFFFF"/>
          </w:rPr>
          <w:t>89 514 97 98</w:t>
        </w:r>
      </w:hyperlink>
      <w:r w:rsidRPr="00E544D8">
        <w:rPr>
          <w:rStyle w:val="lrzxr"/>
          <w:shd w:val="clear" w:color="auto" w:fill="FFFFFF"/>
        </w:rPr>
        <w:t>.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rStyle w:val="Pogrubienie"/>
          <w:rFonts w:eastAsiaTheme="majorEastAsia"/>
          <w:bdr w:val="none" w:sz="0" w:space="0" w:color="auto" w:frame="1"/>
        </w:rPr>
        <w:t>X</w:t>
      </w:r>
      <w:r w:rsidRPr="00824771">
        <w:rPr>
          <w:rStyle w:val="Pogrubienie"/>
          <w:rFonts w:eastAsiaTheme="majorEastAsia"/>
          <w:bdr w:val="none" w:sz="0" w:space="0" w:color="auto" w:frame="1"/>
        </w:rPr>
        <w:t>I</w:t>
      </w:r>
      <w:r>
        <w:rPr>
          <w:rStyle w:val="Pogrubienie"/>
          <w:rFonts w:eastAsiaTheme="majorEastAsia"/>
          <w:bdr w:val="none" w:sz="0" w:space="0" w:color="auto" w:frame="1"/>
        </w:rPr>
        <w:t>V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. </w:t>
      </w:r>
      <w:r>
        <w:rPr>
          <w:rStyle w:val="Pogrubienie"/>
          <w:rFonts w:eastAsiaTheme="majorEastAsia"/>
          <w:bdr w:val="none" w:sz="0" w:space="0" w:color="auto" w:frame="1"/>
        </w:rPr>
        <w:t>Termin rozstrzygnięcia konkursu i s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posób </w:t>
      </w:r>
      <w:r>
        <w:rPr>
          <w:rStyle w:val="Pogrubienie"/>
          <w:rFonts w:eastAsiaTheme="majorEastAsia"/>
          <w:bdr w:val="none" w:sz="0" w:space="0" w:color="auto" w:frame="1"/>
        </w:rPr>
        <w:t>podania informacji o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 rozstrzygnięc</w:t>
      </w:r>
      <w:r>
        <w:rPr>
          <w:rStyle w:val="Pogrubienie"/>
          <w:rFonts w:eastAsiaTheme="majorEastAsia"/>
          <w:bdr w:val="none" w:sz="0" w:space="0" w:color="auto" w:frame="1"/>
        </w:rPr>
        <w:t>iu</w:t>
      </w:r>
      <w:r w:rsidRPr="00824771">
        <w:rPr>
          <w:rStyle w:val="Pogrubienie"/>
          <w:rFonts w:eastAsiaTheme="majorEastAsia"/>
          <w:bdr w:val="none" w:sz="0" w:space="0" w:color="auto" w:frame="1"/>
        </w:rPr>
        <w:t xml:space="preserve"> konkursu ofert</w:t>
      </w:r>
    </w:p>
    <w:p w:rsidR="009F3658" w:rsidRPr="00BD58F9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1</w:t>
      </w:r>
      <w:r w:rsidRPr="00824771">
        <w:rPr>
          <w:bdr w:val="none" w:sz="0" w:space="0" w:color="auto" w:frame="1"/>
        </w:rPr>
        <w:t xml:space="preserve">. </w:t>
      </w:r>
      <w:r w:rsidRPr="00BD58F9">
        <w:rPr>
          <w:bdr w:val="none" w:sz="0" w:space="0" w:color="auto" w:frame="1"/>
        </w:rPr>
        <w:t>Rozstrzygnięcie konkursu ofert nastąpi w ciągu 14 dni od terminu zakończenia składania ofert.</w:t>
      </w:r>
    </w:p>
    <w:p w:rsidR="009F3658" w:rsidRPr="00333435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2. </w:t>
      </w:r>
      <w:r w:rsidRPr="00333435">
        <w:rPr>
          <w:bdr w:val="none" w:sz="0" w:space="0" w:color="auto" w:frame="1"/>
        </w:rPr>
        <w:t>Wyniki konkursu opublikowane będą na stronie mopsbarczewo.pl, BIP MOPS Barczewo, a także na stronie barczewo.pl, BIP Barczewo oraz w mediach społecznościowych gminy Barczewo.</w:t>
      </w:r>
    </w:p>
    <w:p w:rsidR="009F3658" w:rsidRPr="00333435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333435">
        <w:rPr>
          <w:bdr w:val="none" w:sz="0" w:space="0" w:color="auto" w:frame="1"/>
        </w:rPr>
        <w:t> </w:t>
      </w:r>
    </w:p>
    <w:p w:rsidR="009F3658" w:rsidRPr="00333435" w:rsidRDefault="009F3658" w:rsidP="009F365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33435">
        <w:rPr>
          <w:rStyle w:val="Pogrubienie"/>
          <w:rFonts w:eastAsiaTheme="majorEastAsia"/>
          <w:bdr w:val="none" w:sz="0" w:space="0" w:color="auto" w:frame="1"/>
        </w:rPr>
        <w:t>XV.</w:t>
      </w:r>
      <w:r w:rsidRPr="00333435">
        <w:rPr>
          <w:color w:val="000000"/>
          <w:bdr w:val="none" w:sz="0" w:space="0" w:color="auto" w:frame="1"/>
        </w:rPr>
        <w:t xml:space="preserve"> </w:t>
      </w:r>
      <w:r w:rsidRPr="00333435">
        <w:rPr>
          <w:rStyle w:val="Pogrubienie"/>
          <w:color w:val="000000"/>
          <w:bdr w:val="none" w:sz="0" w:space="0" w:color="auto" w:frame="1"/>
        </w:rPr>
        <w:t xml:space="preserve"> Sposób odwołania się od rozstrzygnięcia konkursu ofert</w:t>
      </w:r>
    </w:p>
    <w:p w:rsidR="009F3658" w:rsidRDefault="009F3658" w:rsidP="009F3658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333435">
        <w:rPr>
          <w:color w:val="000000"/>
        </w:rPr>
        <w:t>Od decyzji w sprawie wyboru ofert i wysokości przyznanego dofinansowania możliwe jest złożenie odwołania do dyrektora MOPS w Barczewie w formie pisemnej nie później niż w terminie 7 dni od dnia ogłoszenia rozstrzygnięcia konkursu. Stanowisko Dyrektora MOPS wydane w tym trybie jest ostateczne.</w:t>
      </w:r>
    </w:p>
    <w:p w:rsidR="009F3658" w:rsidRPr="00333435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720"/>
        <w:textAlignment w:val="baseline"/>
        <w:rPr>
          <w:color w:val="000000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 xml:space="preserve"> </w:t>
      </w:r>
      <w:r>
        <w:rPr>
          <w:rStyle w:val="Pogrubienie"/>
          <w:rFonts w:eastAsiaTheme="majorEastAsia"/>
          <w:bdr w:val="none" w:sz="0" w:space="0" w:color="auto" w:frame="1"/>
        </w:rPr>
        <w:t xml:space="preserve">XVI. </w:t>
      </w:r>
      <w:r w:rsidRPr="00824771">
        <w:rPr>
          <w:rStyle w:val="Pogrubienie"/>
          <w:rFonts w:eastAsiaTheme="majorEastAsia"/>
          <w:bdr w:val="none" w:sz="0" w:space="0" w:color="auto" w:frame="1"/>
        </w:rPr>
        <w:t>ZAŁĄCZNIKI DO OGŁOSZENIA</w:t>
      </w:r>
    </w:p>
    <w:p w:rsidR="009F3658" w:rsidRPr="00396004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1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</w:t>
      </w:r>
      <w:r w:rsidRPr="003960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karta oceny formalnej</w:t>
      </w:r>
    </w:p>
    <w:p w:rsidR="009F3658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2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karta oceny merytorycznej</w:t>
      </w: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9F3658" w:rsidRPr="00824771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3- karta oceny merytorycznej dla podmiotów składających ofertę po raz pierwszy</w:t>
      </w:r>
    </w:p>
    <w:p w:rsidR="009F3658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4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zgoda na wykorzystanie obiektu</w:t>
      </w:r>
    </w:p>
    <w:p w:rsidR="009F3658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Załącznik nr 5- </w:t>
      </w: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zbiór oświadczeń</w:t>
      </w:r>
    </w:p>
    <w:p w:rsidR="009F3658" w:rsidRPr="00396004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Załącznik nr 6- </w:t>
      </w:r>
      <w:r w:rsidRPr="0039600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oferta realizacji zadania publicznego</w:t>
      </w:r>
    </w:p>
    <w:p w:rsidR="009F3658" w:rsidRPr="00824771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</w:t>
      </w:r>
      <w:r w:rsidRPr="0082477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wzór sprawozdania </w:t>
      </w:r>
    </w:p>
    <w:p w:rsidR="009F3658" w:rsidRDefault="009F3658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8- wzór umowy</w:t>
      </w:r>
    </w:p>
    <w:p w:rsidR="005E0667" w:rsidRPr="00824771" w:rsidRDefault="005E0667" w:rsidP="009F3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Załącznik nr 9 - ogłoszenie</w:t>
      </w:r>
    </w:p>
    <w:p w:rsidR="009F3658" w:rsidRPr="00396004" w:rsidRDefault="009F3658" w:rsidP="009F3658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  <w:r w:rsidRPr="00824771">
        <w:rPr>
          <w:rStyle w:val="Pogrubienie"/>
          <w:rFonts w:eastAsiaTheme="majorEastAsia"/>
          <w:bdr w:val="none" w:sz="0" w:space="0" w:color="auto" w:frame="1"/>
        </w:rPr>
        <w:t>Dyrektor M</w:t>
      </w:r>
      <w:r>
        <w:rPr>
          <w:rStyle w:val="Pogrubienie"/>
          <w:rFonts w:eastAsiaTheme="majorEastAsia"/>
          <w:bdr w:val="none" w:sz="0" w:space="0" w:color="auto" w:frame="1"/>
        </w:rPr>
        <w:t>OPS</w:t>
      </w: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ind w:left="4956"/>
        <w:jc w:val="both"/>
        <w:textAlignment w:val="baseline"/>
        <w:rPr>
          <w:bdr w:val="none" w:sz="0" w:space="0" w:color="auto" w:frame="1"/>
        </w:rPr>
      </w:pPr>
    </w:p>
    <w:p w:rsidR="009F3658" w:rsidRPr="00824771" w:rsidRDefault="009F3658" w:rsidP="009F3658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824771">
        <w:rPr>
          <w:bdr w:val="none" w:sz="0" w:space="0" w:color="auto" w:frame="1"/>
        </w:rPr>
        <w:t> </w:t>
      </w:r>
    </w:p>
    <w:p w:rsidR="008B3B79" w:rsidRDefault="008B3B79"/>
    <w:sectPr w:rsidR="008B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FED"/>
    <w:multiLevelType w:val="hybridMultilevel"/>
    <w:tmpl w:val="90D81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304CF"/>
    <w:multiLevelType w:val="multilevel"/>
    <w:tmpl w:val="98FC8B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F46B3"/>
    <w:multiLevelType w:val="multilevel"/>
    <w:tmpl w:val="170A52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346E4"/>
    <w:multiLevelType w:val="hybridMultilevel"/>
    <w:tmpl w:val="A95A7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75D0C"/>
    <w:multiLevelType w:val="hybridMultilevel"/>
    <w:tmpl w:val="C7A24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918E9"/>
    <w:multiLevelType w:val="multilevel"/>
    <w:tmpl w:val="B8006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E4130"/>
    <w:multiLevelType w:val="hybridMultilevel"/>
    <w:tmpl w:val="D0169490"/>
    <w:lvl w:ilvl="0" w:tplc="C988F59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05E40"/>
    <w:multiLevelType w:val="hybridMultilevel"/>
    <w:tmpl w:val="7FBE3682"/>
    <w:lvl w:ilvl="0" w:tplc="C9C639F2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34246"/>
    <w:multiLevelType w:val="multilevel"/>
    <w:tmpl w:val="7B501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74"/>
    <w:rsid w:val="00486374"/>
    <w:rsid w:val="00493A73"/>
    <w:rsid w:val="005D2443"/>
    <w:rsid w:val="005E0667"/>
    <w:rsid w:val="00731995"/>
    <w:rsid w:val="00755765"/>
    <w:rsid w:val="008B3B79"/>
    <w:rsid w:val="009F3658"/>
    <w:rsid w:val="00B24529"/>
    <w:rsid w:val="00B87DDC"/>
    <w:rsid w:val="00C1758D"/>
    <w:rsid w:val="00CA0274"/>
    <w:rsid w:val="00F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65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F36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F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365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3658"/>
    <w:rPr>
      <w:color w:val="0000FF"/>
      <w:u w:val="single"/>
    </w:rPr>
  </w:style>
  <w:style w:type="character" w:customStyle="1" w:styleId="w8qarf">
    <w:name w:val="w8qarf"/>
    <w:basedOn w:val="Domylnaczcionkaakapitu"/>
    <w:rsid w:val="009F3658"/>
  </w:style>
  <w:style w:type="character" w:customStyle="1" w:styleId="lrzxr">
    <w:name w:val="lrzxr"/>
    <w:basedOn w:val="Domylnaczcionkaakapitu"/>
    <w:rsid w:val="009F3658"/>
  </w:style>
  <w:style w:type="paragraph" w:styleId="Akapitzlist">
    <w:name w:val="List Paragraph"/>
    <w:basedOn w:val="Normalny"/>
    <w:uiPriority w:val="34"/>
    <w:qFormat/>
    <w:rsid w:val="009F36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65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F36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9F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365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F3658"/>
    <w:rPr>
      <w:color w:val="0000FF"/>
      <w:u w:val="single"/>
    </w:rPr>
  </w:style>
  <w:style w:type="character" w:customStyle="1" w:styleId="w8qarf">
    <w:name w:val="w8qarf"/>
    <w:basedOn w:val="Domylnaczcionkaakapitu"/>
    <w:rsid w:val="009F3658"/>
  </w:style>
  <w:style w:type="character" w:customStyle="1" w:styleId="lrzxr">
    <w:name w:val="lrzxr"/>
    <w:basedOn w:val="Domylnaczcionkaakapitu"/>
    <w:rsid w:val="009F3658"/>
  </w:style>
  <w:style w:type="paragraph" w:styleId="Akapitzlist">
    <w:name w:val="List Paragraph"/>
    <w:basedOn w:val="Normalny"/>
    <w:uiPriority w:val="34"/>
    <w:qFormat/>
    <w:rsid w:val="009F36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mops+barczewo&amp;rlz=1C1GCEU_plPL907PL907&amp;oq=mops+barczewo&amp;aqs=chrome.0.35i39j46i175i199i512j69i59j0i512l3j0i22i30j69i64.2317j0j15&amp;sourceid=chrome&amp;ie=UTF-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2282</Words>
  <Characters>13695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samsung</dc:creator>
  <cp:keywords/>
  <dc:description/>
  <cp:lastModifiedBy>mops samsung</cp:lastModifiedBy>
  <cp:revision>11</cp:revision>
  <cp:lastPrinted>2023-05-22T07:52:00Z</cp:lastPrinted>
  <dcterms:created xsi:type="dcterms:W3CDTF">2023-03-17T08:19:00Z</dcterms:created>
  <dcterms:modified xsi:type="dcterms:W3CDTF">2023-05-24T12:43:00Z</dcterms:modified>
</cp:coreProperties>
</file>