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U M O W A Nr GKRPA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sz w:val="24"/>
          <w:szCs w:val="24"/>
        </w:rPr>
        <w:t xml:space="preserve">   </w:t>
      </w:r>
      <w:r>
        <w:rPr>
          <w:rFonts w:cs="Times New Roman" w:ascii="Times New Roman" w:hAnsi="Times New Roman"/>
          <w:sz w:val="24"/>
          <w:szCs w:val="24"/>
        </w:rPr>
        <w:t>zawarta dnia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Pomiędzy Gminą Barczewo - Miejskim Ośrodkiem Pomocy Społecznej w Barczewie,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ul. Wojska Polskiego 15, 11-010 Barczewo</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Reprezentowanym przez Dyrektora Pana Jarosława Złotkowskiego</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Zwanym dalej „Zleceniodawcą”</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reprezentowanym przez ……………………………………………………………..….…….</w:t>
      </w:r>
    </w:p>
    <w:p>
      <w:pPr>
        <w:pStyle w:val="Standard"/>
        <w:ind w:right="480"/>
        <w:jc w:val="both"/>
        <w:rPr>
          <w:rFonts w:cs="Times New Roman"/>
          <w:lang w:val="pl-PL"/>
        </w:rPr>
      </w:pPr>
      <w:r>
        <w:rPr>
          <w:rFonts w:cs="Times New Roman"/>
          <w:lang w:val="pl-PL"/>
        </w:rPr>
        <w:t>Zwanym dalej „Wnioskodawcą”</w:t>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t>§ 1</w:t>
      </w:r>
    </w:p>
    <w:p>
      <w:pPr>
        <w:pStyle w:val="Standard"/>
        <w:jc w:val="center"/>
        <w:rPr>
          <w:rFonts w:cs="Times New Roman"/>
          <w:b/>
          <w:bCs/>
          <w:lang w:val="pl-PL"/>
        </w:rPr>
      </w:pPr>
      <w:r>
        <w:rPr>
          <w:rFonts w:cs="Times New Roman"/>
          <w:b/>
          <w:bCs/>
          <w:lang w:val="pl-PL"/>
        </w:rPr>
        <w:t>Przedmiot umowy</w:t>
      </w:r>
    </w:p>
    <w:p>
      <w:pPr>
        <w:pStyle w:val="Normal"/>
        <w:spacing w:lineRule="auto" w:line="240"/>
        <w:jc w:val="center"/>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0"/>
          <w:numId w:val="25"/>
        </w:numPr>
        <w:tabs>
          <w:tab w:val="clear" w:pos="708"/>
          <w:tab w:val="left" w:pos="4308" w:leader="none"/>
        </w:tabs>
        <w:spacing w:lineRule="auto" w:line="240" w:before="0" w:after="0"/>
        <w:ind w:hanging="284" w:left="284"/>
        <w:contextualSpacing/>
        <w:jc w:val="both"/>
        <w:textAlignment w:val="baseline"/>
        <w:rPr/>
      </w:pPr>
      <w:r>
        <w:rPr/>
        <w:t>Zleceniodawca zleca Wnioskodawcy realizację zadania pt.  ……………………………………………………………………………określonego</w:t>
      </w:r>
    </w:p>
    <w:p>
      <w:pPr>
        <w:pStyle w:val="Normal"/>
        <w:widowControl w:val="false"/>
        <w:tabs>
          <w:tab w:val="clear" w:pos="708"/>
          <w:tab w:val="left" w:pos="4308" w:leader="none"/>
        </w:tabs>
        <w:spacing w:lineRule="auto" w:line="240" w:before="0" w:after="0"/>
        <w:jc w:val="both"/>
        <w:textAlignment w:val="baseline"/>
        <w:rPr>
          <w:rFonts w:ascii="Times New Roman" w:hAnsi="Times New Roman" w:cs="Times New Roman"/>
          <w:sz w:val="24"/>
          <w:szCs w:val="24"/>
        </w:rPr>
      </w:pPr>
      <w:r>
        <w:rPr>
          <w:rFonts w:cs="Times New Roman" w:ascii="Times New Roman" w:hAnsi="Times New Roman"/>
          <w:sz w:val="24"/>
          <w:szCs w:val="24"/>
        </w:rPr>
        <w:t>szczegółowo w ofercie złożonej przez Wnioskodawcę w dniu …………………. r., a Wnioskodawca zobowiązuje się wykonać zadanie w zakresie określonym i na warunkach określonych w niniejszej umowie.</w:t>
      </w:r>
    </w:p>
    <w:p>
      <w:pPr>
        <w:pStyle w:val="ListParagraph"/>
        <w:numPr>
          <w:ilvl w:val="0"/>
          <w:numId w:val="26"/>
        </w:numPr>
        <w:spacing w:lineRule="auto" w:line="240" w:before="0" w:after="0"/>
        <w:ind w:hanging="0" w:left="0"/>
        <w:contextualSpacing/>
        <w:rPr>
          <w:color w:val="000000"/>
        </w:rPr>
      </w:pPr>
      <w:r>
        <w:rPr/>
        <w:t>W przypadku braku możliwości realizacji zadania z przyczyn obiektywnych niezależnych od Wnioskodawcy, jest on zobowiązany poinformować o tym fakcie Zleceniodawcę</w:t>
      </w:r>
      <w:r>
        <w:rPr>
          <w:color w:val="000000"/>
        </w:rPr>
        <w:t xml:space="preserve"> jednak nie później niż w ciągu 7 dni przed rozpoczęciem wydarzenia. Realizacja zadania w terminie innym aniżeli wskazanym w niniejszej umowie wymaga zgody Zleceniodawcy, wyrażonej na piśmie.</w:t>
      </w:r>
    </w:p>
    <w:p>
      <w:pPr>
        <w:pStyle w:val="Standard"/>
        <w:numPr>
          <w:ilvl w:val="0"/>
          <w:numId w:val="27"/>
        </w:numPr>
        <w:ind w:hanging="142" w:left="0"/>
        <w:jc w:val="both"/>
        <w:rPr>
          <w:rFonts w:cs="Times New Roman"/>
          <w:lang w:val="pl-PL"/>
        </w:rPr>
      </w:pPr>
      <w:r>
        <w:rPr>
          <w:rFonts w:cs="Times New Roman"/>
          <w:lang w:val="pl-PL"/>
        </w:rPr>
        <w:t>Wykonanie umowy nastąpi z dniem zaakceptowania przez Zleceniodawcę sprawozdania, o którym mowa w § 4.</w:t>
      </w:r>
    </w:p>
    <w:p>
      <w:pPr>
        <w:pStyle w:val="Standard"/>
        <w:numPr>
          <w:ilvl w:val="0"/>
          <w:numId w:val="28"/>
        </w:numPr>
        <w:ind w:hanging="142" w:left="0"/>
        <w:jc w:val="both"/>
        <w:rPr>
          <w:rFonts w:cs="Times New Roman"/>
          <w:lang w:val="pl-PL"/>
        </w:rPr>
      </w:pPr>
      <w:r>
        <w:rPr>
          <w:rFonts w:cs="Times New Roman"/>
          <w:lang w:val="pl-PL"/>
        </w:rPr>
        <w:t>Oferta stanowi załączniki do niniejszej umowy i są jej integralną częścią.</w:t>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t>§ 2</w:t>
      </w:r>
    </w:p>
    <w:p>
      <w:pPr>
        <w:pStyle w:val="Standard"/>
        <w:jc w:val="center"/>
        <w:rPr>
          <w:rFonts w:cs="Times New Roman"/>
          <w:b/>
          <w:bCs/>
          <w:lang w:val="pl-PL"/>
        </w:rPr>
      </w:pPr>
      <w:r>
        <w:rPr>
          <w:rFonts w:cs="Times New Roman"/>
          <w:b/>
          <w:bCs/>
          <w:lang w:val="pl-PL"/>
        </w:rPr>
        <w:t>Sposób wykonania zadania publicznego</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9"/>
        </w:numPr>
        <w:spacing w:lineRule="auto" w:line="240" w:before="0" w:after="0"/>
        <w:ind w:hanging="0" w:left="0"/>
        <w:contextualSpacing/>
        <w:jc w:val="both"/>
        <w:rPr/>
      </w:pPr>
      <w:r>
        <w:rPr/>
        <w:t>Na realizację zadania Wnioskodawca otrzyma dofinansowanie w wysokości ………… zł  (słownie: ……………………….. złotych)., zgodnie z kalkulacją kosztów podaną w karcie zgłoszenia zadania, tj.:</w:t>
      </w:r>
    </w:p>
    <w:p>
      <w:pPr>
        <w:pStyle w:val="ListParagraph"/>
        <w:spacing w:lineRule="auto" w:line="240" w:before="0" w:after="0"/>
        <w:ind w:left="0"/>
        <w:contextualSpacing/>
        <w:jc w:val="both"/>
        <w:rPr>
          <w:b/>
        </w:rPr>
      </w:pPr>
      <w:r>
        <w:rPr>
          <w:b/>
        </w:rPr>
        <w:t>1) …………………</w:t>
      </w:r>
    </w:p>
    <w:p>
      <w:pPr>
        <w:pStyle w:val="ListParagraph"/>
        <w:spacing w:lineRule="auto" w:line="240" w:before="0" w:after="0"/>
        <w:ind w:left="0"/>
        <w:contextualSpacing/>
        <w:jc w:val="both"/>
        <w:rPr>
          <w:b/>
        </w:rPr>
      </w:pPr>
      <w:r>
        <w:rPr>
          <w:b/>
        </w:rPr>
        <w:t>2) ……………….</w:t>
      </w:r>
    </w:p>
    <w:p>
      <w:pPr>
        <w:pStyle w:val="ListParagraph"/>
        <w:spacing w:lineRule="auto" w:line="240" w:before="0" w:after="0"/>
        <w:ind w:left="0"/>
        <w:contextualSpacing/>
        <w:jc w:val="both"/>
        <w:rPr>
          <w:b/>
        </w:rPr>
      </w:pPr>
      <w:r>
        <w:rPr>
          <w:b/>
        </w:rPr>
      </w:r>
    </w:p>
    <w:p>
      <w:pPr>
        <w:pStyle w:val="ListParagraph"/>
        <w:numPr>
          <w:ilvl w:val="0"/>
          <w:numId w:val="30"/>
        </w:numPr>
        <w:spacing w:lineRule="auto" w:line="240" w:before="0" w:after="0"/>
        <w:ind w:hanging="0" w:left="0"/>
        <w:contextualSpacing/>
        <w:jc w:val="both"/>
        <w:rPr/>
      </w:pPr>
      <w:r>
        <w:rPr/>
        <w:t xml:space="preserve">Termin realizacji zadania publicznego ustala się: od dnia ……………. do dnia …………………..  </w:t>
      </w:r>
    </w:p>
    <w:p>
      <w:pPr>
        <w:pStyle w:val="Standard"/>
        <w:numPr>
          <w:ilvl w:val="0"/>
          <w:numId w:val="31"/>
        </w:numPr>
        <w:ind w:hanging="0" w:left="0"/>
        <w:jc w:val="both"/>
        <w:rPr>
          <w:rFonts w:cs="Times New Roman"/>
          <w:lang w:val="pl-PL"/>
        </w:rPr>
      </w:pPr>
      <w:r>
        <w:rPr>
          <w:rFonts w:cs="Times New Roman"/>
          <w:lang w:val="pl-PL"/>
        </w:rPr>
        <w:t>Wnioskodawca</w:t>
      </w:r>
      <w:r>
        <w:rPr>
          <w:rFonts w:eastAsia="Times New Roman" w:cs="Times New Roman"/>
          <w:lang w:val="pl-PL"/>
        </w:rPr>
        <w:t xml:space="preserve"> zobowiązuje się wykonać zadanie</w:t>
      </w:r>
      <w:r>
        <w:rPr>
          <w:rFonts w:eastAsia="Times New Roman" w:cs="Times New Roman"/>
          <w:b/>
          <w:lang w:val="pl-PL"/>
        </w:rPr>
        <w:t xml:space="preserve"> </w:t>
      </w:r>
      <w:r>
        <w:rPr>
          <w:rFonts w:eastAsia="Times New Roman" w:cs="Times New Roman"/>
          <w:lang w:val="pl-PL"/>
        </w:rPr>
        <w:t>publiczne</w:t>
      </w:r>
      <w:r>
        <w:rPr>
          <w:rFonts w:eastAsia="Times New Roman" w:cs="Times New Roman"/>
          <w:b/>
          <w:lang w:val="pl-PL"/>
        </w:rPr>
        <w:t xml:space="preserve"> </w:t>
      </w:r>
      <w:r>
        <w:rPr>
          <w:rFonts w:eastAsia="Times New Roman" w:cs="Times New Roman"/>
          <w:lang w:val="pl-PL"/>
        </w:rPr>
        <w:t>zgodnie z ofertą w terminie określonym w § 2 ust. 2.</w:t>
      </w:r>
    </w:p>
    <w:p>
      <w:pPr>
        <w:pStyle w:val="Standard"/>
        <w:numPr>
          <w:ilvl w:val="0"/>
          <w:numId w:val="32"/>
        </w:numPr>
        <w:ind w:hanging="0" w:left="0"/>
        <w:jc w:val="both"/>
        <w:rPr>
          <w:rFonts w:cs="Times New Roman"/>
        </w:rPr>
      </w:pPr>
      <w:r>
        <w:rPr>
          <w:rFonts w:cs="Times New Roman"/>
          <w:lang w:val="pl-PL"/>
        </w:rPr>
        <w:t>Wnioskodawca</w:t>
      </w:r>
      <w:r>
        <w:rPr>
          <w:rFonts w:eastAsia="Times New Roman" w:cs="Times New Roman"/>
          <w:lang w:val="pl-PL"/>
        </w:rPr>
        <w:t xml:space="preserve"> zobowiązuje się do wykorzystania środków, o których mowa w § 2 ust. 1, zgodnie z celem, na jaki je uzyskał, i na warunkach określonych w niniejszej umowie. Dopuszcza się wydatkowanie uzyskanych przychodów, w tym także odsetek bankowych od przekazanych przez Zleceniodawcę środków, na realizację zadania publicznego wyłącznie na zasadach określonych w umowie. Niewykorzystane przychody </w:t>
      </w:r>
      <w:r>
        <w:rPr>
          <w:rFonts w:cs="Times New Roman"/>
        </w:rPr>
        <w:t>Wnioskodawca</w:t>
      </w:r>
      <w:r>
        <w:rPr>
          <w:rFonts w:eastAsia="Times New Roman" w:cs="Times New Roman"/>
          <w:lang w:val="pl-PL"/>
        </w:rPr>
        <w:t xml:space="preserve"> zwraca Zleceniodawcy na zasadach określonych w § 8.</w:t>
      </w:r>
    </w:p>
    <w:p>
      <w:pPr>
        <w:pStyle w:val="Standard"/>
        <w:numPr>
          <w:ilvl w:val="0"/>
          <w:numId w:val="33"/>
        </w:numPr>
        <w:ind w:hanging="0" w:left="0"/>
        <w:jc w:val="both"/>
        <w:rPr>
          <w:rFonts w:cs="Times New Roman"/>
          <w:lang w:val="pl-PL"/>
        </w:rPr>
      </w:pPr>
      <w:r>
        <w:rPr>
          <w:rFonts w:cs="Times New Roman"/>
          <w:lang w:val="pl-PL"/>
        </w:rPr>
        <w:t>Przy wykonywaniu zadania publicznego Wnioskodawca zobowiązany jest, zgodnie z ustawą z dnia 19 lipca 2019 r. o zapewnianiu dostępności osobom ze szczególnymi potrzebami, do zapewnienia tym odbiorcom zadania publicznego możliwości uczestniczenia w zadaniu na równi z innymi osobami, co najmniej w zakresie minimalnym, bez przeszkód w obszarze barier architektonicznych, informacyjno- komunikacyjnych i cyfrowych.</w:t>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t>§ 3</w:t>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t>Finansowanie zadania</w:t>
      </w:r>
    </w:p>
    <w:p>
      <w:pPr>
        <w:pStyle w:val="Standard"/>
        <w:numPr>
          <w:ilvl w:val="0"/>
          <w:numId w:val="34"/>
        </w:numPr>
        <w:ind w:hanging="0" w:left="0"/>
        <w:jc w:val="both"/>
        <w:rPr>
          <w:rFonts w:eastAsia="Times New Roman" w:cs="Times New Roman"/>
          <w:lang w:val="pl-PL"/>
        </w:rPr>
      </w:pPr>
      <w:r>
        <w:rPr>
          <w:rFonts w:eastAsia="Times New Roman" w:cs="Times New Roman"/>
          <w:lang w:val="pl-PL"/>
        </w:rPr>
        <w:t>Zleceniodawca po  zawarciu  umowy w terminie 7 dni przekaże na konto Wnioskodawcy  kwotę: …………zł. ( słownie: ………………………….  złotych).  Warunkiem przekazania środków jest wystawienia przez Wnioskodawcę  noty / rachunku /faktury.</w:t>
      </w:r>
    </w:p>
    <w:p>
      <w:pPr>
        <w:pStyle w:val="Standard"/>
        <w:numPr>
          <w:ilvl w:val="0"/>
          <w:numId w:val="35"/>
        </w:numPr>
        <w:spacing w:before="0" w:after="9"/>
        <w:ind w:hanging="0" w:left="0"/>
        <w:jc w:val="both"/>
        <w:rPr>
          <w:rFonts w:eastAsia="Times New Roman" w:cs="Times New Roman"/>
          <w:lang w:val="pl-PL"/>
        </w:rPr>
      </w:pPr>
      <w:r>
        <w:rPr>
          <w:rFonts w:eastAsia="Times New Roman" w:cs="Times New Roman"/>
          <w:lang w:val="pl-PL"/>
        </w:rPr>
        <w:t>Za dzień przekazania dotacji uznaje się dzień obciążenia rachunku Zleceniodawcy.</w:t>
      </w:r>
    </w:p>
    <w:p>
      <w:pPr>
        <w:pStyle w:val="Standard"/>
        <w:numPr>
          <w:ilvl w:val="0"/>
          <w:numId w:val="36"/>
        </w:numPr>
        <w:spacing w:before="0" w:after="9"/>
        <w:ind w:hanging="0" w:left="0"/>
        <w:jc w:val="both"/>
        <w:rPr>
          <w:rFonts w:eastAsia="Times New Roman" w:cs="Times New Roman"/>
          <w:lang w:val="pl-PL"/>
        </w:rPr>
      </w:pPr>
      <w:r>
        <w:rPr>
          <w:rFonts w:eastAsia="Times New Roman" w:cs="Times New Roman"/>
          <w:lang w:val="pl-PL"/>
        </w:rPr>
        <w:t>Wnioskodawca może wnieść również do zadania wkład własny.</w:t>
      </w:r>
    </w:p>
    <w:p>
      <w:pPr>
        <w:pStyle w:val="Normal"/>
        <w:spacing w:lineRule="auto" w:line="24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t>§4</w:t>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t>Obowiązek sprawozdawczy</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37"/>
        </w:numPr>
        <w:spacing w:lineRule="auto" w:line="240" w:before="0" w:after="0"/>
        <w:ind w:hanging="284" w:left="0"/>
        <w:contextualSpacing/>
        <w:jc w:val="both"/>
        <w:rPr/>
      </w:pPr>
      <w:r>
        <w:rPr/>
        <w:t xml:space="preserve">Wnioskodawca zobowiązuje się do realizacji zadania oraz do złożenia pisemnego sprawozdania w terminie 30 dni od daty zakończenia wydarzenia. Sprawozdanie winno zawierać co najmniej: </w:t>
      </w:r>
      <w:r>
        <w:rPr>
          <w:color w:val="000000"/>
        </w:rPr>
        <w:t>szczegółowy opis z realizacji zadania w tym dokumentację fotograficzną  (min. 5 zdjęć) oraz zestawienie poniesionych wydatków popartych dokumentami księgowymi.</w:t>
      </w:r>
    </w:p>
    <w:p>
      <w:pPr>
        <w:pStyle w:val="ListParagraph"/>
        <w:numPr>
          <w:ilvl w:val="0"/>
          <w:numId w:val="38"/>
        </w:numPr>
        <w:spacing w:lineRule="auto" w:line="240" w:before="0" w:after="0"/>
        <w:ind w:hanging="284" w:left="0"/>
        <w:contextualSpacing/>
        <w:jc w:val="both"/>
        <w:rPr/>
      </w:pPr>
      <w:r>
        <w:rPr>
          <w:color w:val="000000"/>
        </w:rPr>
        <w:t>Ponadto Wnioskodawca zobowiązuje się dołączyć do sprawozdania nagrany film lub dodatkowo pięć zdjęć tylko i wyłącznie ze spotkań profilaktyczno – informacyjnych.</w:t>
      </w:r>
    </w:p>
    <w:p>
      <w:pPr>
        <w:pStyle w:val="ListParagraph"/>
        <w:numPr>
          <w:ilvl w:val="0"/>
          <w:numId w:val="39"/>
        </w:numPr>
        <w:spacing w:lineRule="auto" w:line="240" w:before="0" w:after="0"/>
        <w:ind w:hanging="284" w:left="0"/>
        <w:contextualSpacing/>
        <w:jc w:val="both"/>
        <w:rPr/>
      </w:pPr>
      <w:r>
        <w:rPr/>
        <w:t xml:space="preserve"> </w:t>
      </w:r>
      <w:r>
        <w:rPr/>
        <w:t xml:space="preserve">Podmiot zobowiązany jest przeprowadzić spotkania profilaktyczno – informacyjne w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zakresie rozwiązywania problemów alkoholowych, przeciwdziałania narkomanii oraz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uzależnień behawioralnych. Zobowiązanie dotyczy minimum trzech spotkań w wymiarze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po minimum 20 minut każde. Osoby prowadzące spotkania zobowiązane są posiadać wiedzę i </w:t>
      </w:r>
      <w:r>
        <w:rPr>
          <w:rFonts w:cs="Times New Roman" w:ascii="Times New Roman" w:hAnsi="Times New Roman"/>
        </w:rPr>
        <w:t>kwalifikacje dotyczące problematyki uzależnień.</w:t>
      </w:r>
    </w:p>
    <w:p>
      <w:pPr>
        <w:pStyle w:val="ListParagraph"/>
        <w:widowControl w:val="false"/>
        <w:numPr>
          <w:ilvl w:val="0"/>
          <w:numId w:val="40"/>
        </w:numPr>
        <w:spacing w:lineRule="auto" w:line="240" w:before="0" w:after="0"/>
        <w:ind w:hanging="284" w:left="0"/>
        <w:contextualSpacing/>
        <w:jc w:val="both"/>
        <w:rPr>
          <w:color w:val="000000"/>
        </w:rPr>
      </w:pPr>
      <w:r>
        <w:rPr>
          <w:color w:val="000000"/>
        </w:rPr>
        <w:t>Wnioskodawca, który zaniecha obowiązków sprawozdawczych nie otrzyma dofinansowania zarówno w roku objętym zgłoszeniem jak również w przyszłym roku kalendarzowym.</w:t>
      </w:r>
    </w:p>
    <w:p>
      <w:pPr>
        <w:pStyle w:val="Standard"/>
        <w:numPr>
          <w:ilvl w:val="0"/>
          <w:numId w:val="41"/>
        </w:numPr>
        <w:ind w:hanging="284" w:left="0"/>
        <w:jc w:val="both"/>
        <w:rPr>
          <w:rFonts w:eastAsia="Times New Roman" w:cs="Times New Roman"/>
          <w:lang w:val="pl-PL"/>
        </w:rPr>
      </w:pPr>
      <w:r>
        <w:rPr>
          <w:rFonts w:eastAsia="Times New Roman" w:cs="Times New Roman"/>
          <w:lang w:val="pl-PL"/>
        </w:rPr>
        <w:t xml:space="preserve">Zleceniodawca ma prawo żądać, aby </w:t>
      </w:r>
      <w:r>
        <w:rPr>
          <w:rFonts w:cs="Times New Roman"/>
          <w:lang w:val="pl-PL"/>
        </w:rPr>
        <w:t>Wnioskodawca</w:t>
      </w:r>
      <w:r>
        <w:rPr>
          <w:rFonts w:eastAsia="Times New Roman" w:cs="Times New Roman"/>
          <w:lang w:val="pl-PL"/>
        </w:rPr>
        <w:t xml:space="preserve">, w wyznaczonym terminie, przedstawił dodatkowe informacje, wyjaśnienia oraz dowody do sprawozdania,  o których mowa w ust. 1-2. Żądanie to jest wiążące dla </w:t>
      </w:r>
      <w:r>
        <w:rPr>
          <w:rFonts w:cs="Times New Roman"/>
          <w:lang w:val="pl-PL"/>
        </w:rPr>
        <w:t>Wnioskodawcy.</w:t>
      </w:r>
    </w:p>
    <w:p>
      <w:pPr>
        <w:pStyle w:val="Standard"/>
        <w:numPr>
          <w:ilvl w:val="0"/>
          <w:numId w:val="42"/>
        </w:numPr>
        <w:ind w:hanging="284" w:left="0"/>
        <w:jc w:val="both"/>
        <w:rPr>
          <w:rFonts w:eastAsia="Times New Roman" w:cs="Times New Roman"/>
          <w:lang w:val="pl-PL"/>
        </w:rPr>
      </w:pPr>
      <w:r>
        <w:rPr>
          <w:rFonts w:eastAsia="Times New Roman" w:cs="Times New Roman"/>
          <w:lang w:val="pl-PL"/>
        </w:rPr>
        <w:t xml:space="preserve">W przypadku niezłożenia sprawozdania, o którym mowa w ust. 1–3, Zleceniodawca wzywa pisemnie </w:t>
      </w:r>
      <w:r>
        <w:rPr>
          <w:rFonts w:cs="Times New Roman"/>
          <w:lang w:val="pl-PL"/>
        </w:rPr>
        <w:t>Wnioskodawcę</w:t>
      </w:r>
      <w:r>
        <w:rPr>
          <w:rFonts w:eastAsia="Times New Roman" w:cs="Times New Roman"/>
          <w:lang w:val="pl-PL"/>
        </w:rPr>
        <w:t xml:space="preserve"> do ich złożenia w terminie 7 dni od dnia otrzymania wezwania.</w:t>
      </w:r>
    </w:p>
    <w:p>
      <w:pPr>
        <w:pStyle w:val="Standard"/>
        <w:numPr>
          <w:ilvl w:val="0"/>
          <w:numId w:val="43"/>
        </w:numPr>
        <w:ind w:hanging="284" w:left="0"/>
        <w:jc w:val="both"/>
        <w:rPr>
          <w:rFonts w:eastAsia="Times New Roman" w:cs="Times New Roman"/>
          <w:lang w:val="pl-PL"/>
        </w:rPr>
      </w:pPr>
      <w:r>
        <w:rPr>
          <w:rFonts w:eastAsia="Times New Roman" w:cs="Times New Roman"/>
          <w:lang w:val="pl-PL"/>
        </w:rPr>
        <w:t>Sprawozdanie należy złożyć na druku, który stanowi załącznik do niniejszej umowy.</w:t>
      </w:r>
    </w:p>
    <w:p>
      <w:pPr>
        <w:pStyle w:val="Normal"/>
        <w:spacing w:lineRule="auto" w:line="24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t>§ 5</w:t>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t>Oświadczenie Wnioskodawcy</w:t>
      </w:r>
    </w:p>
    <w:p>
      <w:pPr>
        <w:pStyle w:val="Normal"/>
        <w:spacing w:lineRule="auto" w:line="24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color w:val="000000"/>
          <w:sz w:val="24"/>
          <w:szCs w:val="24"/>
        </w:rPr>
      </w:pPr>
      <w:r>
        <w:rPr>
          <w:rFonts w:cs="Times New Roman" w:ascii="Times New Roman" w:hAnsi="Times New Roman"/>
          <w:color w:val="000000"/>
          <w:sz w:val="24"/>
          <w:szCs w:val="24"/>
        </w:rPr>
        <w:t>Wnioskodawca oświadcza, iż na realizację zadania objętego niniejszą umową nie otrzymał dofinansowania od innych podmiotów dysponujących środkami publicznymi w szczególności od Gminy Barczewo.</w:t>
      </w:r>
    </w:p>
    <w:p>
      <w:pPr>
        <w:pStyle w:val="Normal"/>
        <w:spacing w:lineRule="auto" w:line="24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t>§ 6</w:t>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t>Obowiązki Wnioskodawcy</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rPr>
          <w:rFonts w:ascii="Times New Roman" w:hAnsi="Times New Roman" w:cs="Times New Roman"/>
          <w:color w:val="000000"/>
          <w:sz w:val="24"/>
          <w:szCs w:val="24"/>
        </w:rPr>
      </w:pPr>
      <w:r>
        <w:rPr>
          <w:rFonts w:cs="Times New Roman" w:ascii="Times New Roman" w:hAnsi="Times New Roman"/>
          <w:sz w:val="24"/>
          <w:szCs w:val="24"/>
        </w:rPr>
        <w:t xml:space="preserve">1. Wnioskodawca </w:t>
      </w:r>
      <w:r>
        <w:rPr>
          <w:rFonts w:cs="Times New Roman" w:ascii="Times New Roman" w:hAnsi="Times New Roman"/>
          <w:color w:val="000000"/>
          <w:sz w:val="24"/>
          <w:szCs w:val="24"/>
        </w:rPr>
        <w:t xml:space="preserve">ponosi całkowitą odpowiedzialność za bezpieczeństwo uczestników zadania, o którym mowa w </w:t>
      </w:r>
      <w:r>
        <w:rPr>
          <w:rFonts w:cs="Times New Roman" w:ascii="Times New Roman" w:hAnsi="Times New Roman"/>
          <w:sz w:val="24"/>
          <w:szCs w:val="24"/>
        </w:rPr>
        <w:t xml:space="preserve">§ 1 </w:t>
      </w:r>
      <w:r>
        <w:rPr>
          <w:rFonts w:cs="Times New Roman" w:ascii="Times New Roman" w:hAnsi="Times New Roman"/>
          <w:color w:val="212529"/>
          <w:sz w:val="24"/>
          <w:szCs w:val="24"/>
          <w:shd w:fill="FFFFFF" w:val="clear"/>
        </w:rPr>
        <w:t xml:space="preserve">oraz zobowiązuje się do: </w:t>
      </w:r>
      <w:r>
        <w:rPr>
          <w:rFonts w:cs="Times New Roman" w:ascii="Times New Roman" w:hAnsi="Times New Roman"/>
          <w:color w:val="000000"/>
          <w:sz w:val="24"/>
          <w:szCs w:val="24"/>
        </w:rPr>
        <w:t xml:space="preserve"> </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44"/>
        </w:numPr>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prowadzenia kompleksowej dokumentacji dotyczącej realizowanego zadania, w tym w szczególności ewidencjonowania i monitorowania osób uczestniczących w zajęciach poprzez prowadzenie list obecności;</w:t>
      </w:r>
    </w:p>
    <w:p>
      <w:pPr>
        <w:pStyle w:val="Normal"/>
        <w:widowControl w:val="false"/>
        <w:numPr>
          <w:ilvl w:val="0"/>
          <w:numId w:val="45"/>
        </w:numPr>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uzyskania zgód na uczestniczenie w zadaniu oraz uzyskania zgód na nieodpłatne wykorzystanie wizerunku dla celów promocyjnych;</w:t>
      </w:r>
    </w:p>
    <w:p>
      <w:pPr>
        <w:pStyle w:val="Normal"/>
        <w:widowControl w:val="false"/>
        <w:numPr>
          <w:ilvl w:val="0"/>
          <w:numId w:val="46"/>
        </w:numPr>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uzyskania niezbędnych zgód i pozwoleń od organów i instytucji właściwych w celu zgodnego z prawem polskim wykonania przedmiotu zlecenia, o ile będą one niezbędne do </w:t>
      </w:r>
      <w:r>
        <w:rPr>
          <w:rFonts w:cs="Times New Roman" w:ascii="Times New Roman" w:hAnsi="Times New Roman"/>
          <w:sz w:val="24"/>
          <w:szCs w:val="24"/>
        </w:rPr>
        <w:t>prawidłowego wykonania przedmiotu zlecenia, w tym  także jeśli wykonanie przedmiotu zlecenia jest z tym związane: uzyskania zgody na organizację imprezy masowej, uzyskania zgody na wykorzystanie utworów muzycznych;</w:t>
      </w:r>
    </w:p>
    <w:p>
      <w:pPr>
        <w:pStyle w:val="Normal"/>
        <w:widowControl w:val="false"/>
        <w:numPr>
          <w:ilvl w:val="0"/>
          <w:numId w:val="47"/>
        </w:numPr>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informowania, że zadanie jest dofinansowane ze środków otrzymanych od Zleceniodawcy. Informacja na ten temat powinna znaleźć się we wszystkich materiałach, publikacjach, informacjach dla mediów, w prasie, radiu, telewizji, Internecie oraz innych publikacjach, a także ogłoszeniach oraz wystąpieniach publicznych dotyczących realizowanego zadania;</w:t>
      </w:r>
    </w:p>
    <w:p>
      <w:pPr>
        <w:pStyle w:val="Normal"/>
        <w:widowControl w:val="false"/>
        <w:numPr>
          <w:ilvl w:val="0"/>
          <w:numId w:val="48"/>
        </w:numPr>
        <w:suppressAutoHyphens w:val="true"/>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 xml:space="preserve">umieszczenia logo Zleceniodawcy (logo Gminy Barczewo oraz logo Gminnej Komisji </w:t>
      </w:r>
      <w:r>
        <w:rPr>
          <w:rFonts w:cs="Times New Roman" w:ascii="Times New Roman" w:hAnsi="Times New Roman"/>
          <w:color w:val="000000"/>
          <w:sz w:val="24"/>
          <w:szCs w:val="24"/>
        </w:rPr>
        <w:t>Rozwiązywania Problemów Alkoholowych w Barczewie) oraz zapisu „Wydarzenie dofinansowane ze środków Gminy Barczewo” - na wszystkich materiałach, w szczególności promocyjnych, informacyjnych, szkoleniowych i edukacyjnych, dotyczących realizacji przedmiotu zlecenia oraz zakupionych środkach trwałych, w sposób zapewniający jego dobrą widoczność.</w:t>
      </w:r>
    </w:p>
    <w:p>
      <w:pPr>
        <w:pStyle w:val="ListParagraph"/>
        <w:widowControl w:val="false"/>
        <w:numPr>
          <w:ilvl w:val="0"/>
          <w:numId w:val="49"/>
        </w:numPr>
        <w:spacing w:lineRule="auto" w:line="240"/>
        <w:jc w:val="both"/>
        <w:rPr>
          <w:color w:val="000000"/>
        </w:rPr>
      </w:pPr>
      <w:r>
        <w:rPr>
          <w:color w:val="000000"/>
        </w:rPr>
        <w:t>Zleceniodawca upoważnia Wnioskodawcę do rozpowszechniania w prasie, radiu, telewizji, Internecie oraz innych środkach przekazu i publikacjach: nazwy, adresu Zleceniodawcy oraz informacji o wysokości przyznanych środków, jak i przedmiocie oraz celu, na który przyznano środki.</w:t>
      </w:r>
    </w:p>
    <w:p>
      <w:pPr>
        <w:pStyle w:val="Normal"/>
        <w:widowControl w:val="false"/>
        <w:numPr>
          <w:ilvl w:val="0"/>
          <w:numId w:val="50"/>
        </w:numPr>
        <w:suppressAutoHyphens w:val="true"/>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Wnioskodawca odbiera od Zleceniodawcy materiały promocyjno-informacyjne (banery, rollup, plakaty, ulotki i inne) dotyczące Gminy Barczewo oraz Gminnej Komisji Rozwiązywania Problemów Alkoholowych w Barczewie w terminie 2 dni przed rozpoczęciem realizacji wydarzenia. Wnioskodawca zwraca powyższe materiały Zleceniodawcy w stanie niepogorszonym w terminie do 24 godzin po zakończeniu realizacji zadania. Przekazanie oraz oddanie powyższych materiałów odbędzie się za pokwitowaniem. W przypadku zniszczenia lub uszkodzenia przekazanych materiałów Wnioskodawca zobowiązany jest do pokrycia wynikłej z tego tytułu szkody.</w:t>
      </w:r>
    </w:p>
    <w:p>
      <w:pPr>
        <w:pStyle w:val="Normal"/>
        <w:spacing w:lineRule="auto" w:line="240"/>
        <w:ind w:left="72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ListParagraph"/>
        <w:widowControl w:val="false"/>
        <w:numPr>
          <w:ilvl w:val="0"/>
          <w:numId w:val="51"/>
        </w:numPr>
        <w:spacing w:lineRule="auto" w:line="240"/>
        <w:jc w:val="both"/>
        <w:rPr>
          <w:color w:val="000000"/>
        </w:rPr>
      </w:pPr>
      <w:r>
        <w:rPr>
          <w:color w:val="000000"/>
        </w:rPr>
        <w:t>Niedopełnienie  warunków wskazanych w ustępach 1 i 3 powyżej skutkuje odstąpieniem od finansowania zadania przez Zleceniodawcę.</w:t>
      </w:r>
    </w:p>
    <w:p>
      <w:pPr>
        <w:pStyle w:val="Standard"/>
        <w:spacing w:before="0" w:after="15"/>
        <w:ind w:hanging="10" w:left="10" w:right="141"/>
        <w:jc w:val="center"/>
        <w:rPr>
          <w:rFonts w:eastAsia="Times New Roman" w:cs="Times New Roman"/>
          <w:b/>
          <w:lang w:val="pl-PL"/>
        </w:rPr>
      </w:pPr>
      <w:r>
        <w:rPr>
          <w:rFonts w:eastAsia="Times New Roman" w:cs="Times New Roman"/>
          <w:b/>
          <w:lang w:val="pl-PL"/>
        </w:rPr>
        <w:t>§ 7</w:t>
      </w:r>
    </w:p>
    <w:p>
      <w:pPr>
        <w:pStyle w:val="Standard"/>
        <w:spacing w:before="0" w:after="15"/>
        <w:ind w:hanging="10" w:left="10" w:right="142"/>
        <w:jc w:val="center"/>
        <w:rPr>
          <w:rFonts w:cs="Times New Roman"/>
        </w:rPr>
      </w:pPr>
      <w:r>
        <w:rPr>
          <w:rFonts w:eastAsia="Times New Roman" w:cs="Times New Roman"/>
          <w:b/>
          <w:lang w:val="pl-PL"/>
        </w:rPr>
        <w:t>Kontrola zadania publicznego</w:t>
      </w:r>
    </w:p>
    <w:p>
      <w:pPr>
        <w:pStyle w:val="Standard"/>
        <w:spacing w:before="0" w:after="15"/>
        <w:ind w:right="142"/>
        <w:rPr>
          <w:rFonts w:eastAsia="Times New Roman" w:cs="Times New Roman"/>
          <w:b/>
          <w:i/>
          <w:i/>
          <w:lang w:val="pl-PL"/>
        </w:rPr>
      </w:pPr>
      <w:r>
        <w:rPr>
          <w:rFonts w:eastAsia="Times New Roman" w:cs="Times New Roman"/>
          <w:b/>
          <w:i/>
          <w:lang w:val="pl-PL"/>
        </w:rPr>
      </w:r>
    </w:p>
    <w:p>
      <w:pPr>
        <w:pStyle w:val="Standard"/>
        <w:numPr>
          <w:ilvl w:val="0"/>
          <w:numId w:val="52"/>
        </w:numPr>
        <w:tabs>
          <w:tab w:val="clear" w:pos="708"/>
          <w:tab w:val="left" w:pos="555" w:leader="none"/>
        </w:tabs>
        <w:spacing w:before="0" w:after="15"/>
        <w:ind w:hanging="315" w:left="645" w:right="142"/>
        <w:jc w:val="both"/>
        <w:rPr>
          <w:rFonts w:eastAsia="Times New Roman" w:cs="Times New Roman"/>
          <w:lang w:val="pl-PL"/>
        </w:rPr>
      </w:pPr>
      <w:r>
        <w:rPr>
          <w:rFonts w:eastAsia="Times New Roman" w:cs="Times New Roman"/>
          <w:lang w:val="pl-PL"/>
        </w:rPr>
        <w:t xml:space="preserve"> </w:t>
      </w:r>
      <w:r>
        <w:rPr>
          <w:rFonts w:eastAsia="Times New Roman" w:cs="Times New Roman"/>
          <w:lang w:val="pl-PL"/>
        </w:rPr>
        <w:t>Zleceniodawca sprawuje kontrolę prawidłowości wykonywania zadania przez Wnioskodawcę.</w:t>
      </w:r>
    </w:p>
    <w:p>
      <w:pPr>
        <w:pStyle w:val="Standard"/>
        <w:numPr>
          <w:ilvl w:val="0"/>
          <w:numId w:val="53"/>
        </w:numPr>
        <w:spacing w:before="0" w:after="11"/>
        <w:jc w:val="both"/>
        <w:rPr>
          <w:rFonts w:eastAsia="Times New Roman" w:cs="Times New Roman"/>
          <w:lang w:val="pl-PL"/>
        </w:rPr>
      </w:pPr>
      <w:r>
        <w:rPr>
          <w:rFonts w:eastAsia="Times New Roman" w:cs="Times New Roman"/>
          <w:lang w:val="pl-PL"/>
        </w:rPr>
        <w:t>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Wnioskodawca na żądanie kontrolującego zobowiązuje się dostarczyć lub udostępnić dokumenty i inne nośniki informacji oraz udzielić wyjaśnień i informacji w terminie określonym przez kontrolującego.</w:t>
      </w:r>
    </w:p>
    <w:p>
      <w:pPr>
        <w:pStyle w:val="Standard"/>
        <w:numPr>
          <w:ilvl w:val="0"/>
          <w:numId w:val="54"/>
        </w:numPr>
        <w:spacing w:before="0" w:after="11"/>
        <w:jc w:val="both"/>
        <w:rPr>
          <w:rFonts w:eastAsia="Times New Roman" w:cs="Times New Roman"/>
          <w:lang w:val="pl-PL"/>
        </w:rPr>
      </w:pPr>
      <w:r>
        <w:rPr>
          <w:rFonts w:eastAsia="Times New Roman" w:cs="Times New Roman"/>
          <w:lang w:val="pl-PL"/>
        </w:rPr>
        <w:t xml:space="preserve">Prawo kontroli przysługuje osobom upoważnionym przez Zleceniodawcę zarówno w siedzibie </w:t>
      </w:r>
      <w:r>
        <w:rPr>
          <w:rFonts w:cs="Times New Roman"/>
          <w:lang w:val="pl-PL"/>
        </w:rPr>
        <w:t>Wnioskodawcy</w:t>
      </w:r>
      <w:r>
        <w:rPr>
          <w:rFonts w:eastAsia="Times New Roman" w:cs="Times New Roman"/>
          <w:lang w:val="pl-PL"/>
        </w:rPr>
        <w:t>, jak i w miejscu realizacji zadania.</w:t>
      </w:r>
    </w:p>
    <w:p>
      <w:pPr>
        <w:pStyle w:val="Standard"/>
        <w:numPr>
          <w:ilvl w:val="0"/>
          <w:numId w:val="55"/>
        </w:numPr>
        <w:spacing w:before="0" w:after="11"/>
        <w:jc w:val="both"/>
        <w:rPr>
          <w:rFonts w:eastAsia="Times New Roman" w:cs="Times New Roman"/>
          <w:lang w:val="pl-PL"/>
        </w:rPr>
      </w:pPr>
      <w:r>
        <w:rPr>
          <w:rFonts w:eastAsia="Times New Roman" w:cs="Times New Roman"/>
          <w:lang w:val="pl-PL"/>
        </w:rPr>
        <w:t>Kontrola lub poszczególne jej czynności mogą być przeprowadzane również w siedzibie Zleceniodawcy.</w:t>
      </w:r>
    </w:p>
    <w:p>
      <w:pPr>
        <w:pStyle w:val="Standard"/>
        <w:numPr>
          <w:ilvl w:val="0"/>
          <w:numId w:val="56"/>
        </w:numPr>
        <w:spacing w:before="0" w:after="11"/>
        <w:jc w:val="both"/>
        <w:rPr>
          <w:rFonts w:eastAsia="Times New Roman" w:cs="Times New Roman"/>
          <w:lang w:val="pl-PL"/>
        </w:rPr>
      </w:pPr>
      <w:r>
        <w:rPr>
          <w:rFonts w:eastAsia="Times New Roman" w:cs="Times New Roman"/>
          <w:lang w:val="pl-PL"/>
        </w:rPr>
        <w:t xml:space="preserve">O wynikach kontroli, o której mowa w ust. 1, Zleceniodawca poinformuje </w:t>
      </w:r>
      <w:r>
        <w:rPr>
          <w:rFonts w:cs="Times New Roman"/>
          <w:lang w:val="pl-PL"/>
        </w:rPr>
        <w:t>Wnioskodawcę</w:t>
      </w:r>
      <w:r>
        <w:rPr>
          <w:rFonts w:eastAsia="Times New Roman" w:cs="Times New Roman"/>
          <w:lang w:val="pl-PL"/>
        </w:rPr>
        <w:t>, a w przypadku stwierdzenia nieprawidłowości przekaże mu wnioski i zalecenia mające na celu ich usunięcie.</w:t>
      </w:r>
    </w:p>
    <w:p>
      <w:pPr>
        <w:pStyle w:val="Standard"/>
        <w:numPr>
          <w:ilvl w:val="0"/>
          <w:numId w:val="57"/>
        </w:numPr>
        <w:spacing w:before="0" w:after="11"/>
        <w:jc w:val="both"/>
        <w:rPr>
          <w:rFonts w:eastAsia="Times New Roman" w:cs="Times New Roman"/>
          <w:lang w:val="pl-PL"/>
        </w:rPr>
      </w:pPr>
      <w:r>
        <w:rPr>
          <w:rFonts w:cs="Times New Roman"/>
          <w:lang w:val="pl-PL"/>
        </w:rPr>
        <w:t>Wnioskodawca</w:t>
      </w:r>
      <w:r>
        <w:rPr>
          <w:rFonts w:eastAsia="Times New Roman" w:cs="Times New Roman"/>
          <w:lang w:val="pl-PL"/>
        </w:rPr>
        <w:t xml:space="preserve"> jest zobowiązany w terminie nie dłuższym niż 14 dni od dnia otrzymania wniosków i zaleceń, o których mowa w ust. 5, do ich wykonania i powiadomienia o sposobie ich wykonania Zleceniodawcy.</w:t>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t>§ 8</w:t>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t>Zwrot środków finansowych</w:t>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r>
    </w:p>
    <w:p>
      <w:pPr>
        <w:pStyle w:val="Standard"/>
        <w:numPr>
          <w:ilvl w:val="0"/>
          <w:numId w:val="58"/>
        </w:numPr>
        <w:spacing w:before="0" w:after="11"/>
        <w:jc w:val="both"/>
        <w:rPr>
          <w:rFonts w:eastAsia="Times New Roman" w:cs="Times New Roman"/>
          <w:lang w:val="pl-PL"/>
        </w:rPr>
      </w:pPr>
      <w:r>
        <w:rPr>
          <w:rFonts w:eastAsia="Times New Roman" w:cs="Times New Roman"/>
          <w:lang w:val="pl-PL"/>
        </w:rPr>
        <w:t xml:space="preserve">Niewykorzystaną kwotę przyznanych środków finansowych </w:t>
      </w:r>
      <w:r>
        <w:rPr>
          <w:rFonts w:cs="Times New Roman"/>
          <w:lang w:val="pl-PL"/>
        </w:rPr>
        <w:t>Wnioskodawca</w:t>
      </w:r>
      <w:r>
        <w:rPr>
          <w:rFonts w:eastAsia="Times New Roman" w:cs="Times New Roman"/>
          <w:lang w:val="pl-PL"/>
        </w:rPr>
        <w:t xml:space="preserve"> jest zobowiązany zwrócić:</w:t>
      </w:r>
    </w:p>
    <w:p>
      <w:pPr>
        <w:pStyle w:val="Standard"/>
        <w:spacing w:before="0" w:after="11"/>
        <w:ind w:left="706"/>
        <w:jc w:val="both"/>
        <w:rPr>
          <w:rFonts w:eastAsia="Times New Roman" w:cs="Times New Roman"/>
          <w:lang w:val="pl-PL"/>
        </w:rPr>
      </w:pPr>
      <w:r>
        <w:rPr>
          <w:rFonts w:eastAsia="Times New Roman" w:cs="Times New Roman"/>
          <w:lang w:val="pl-PL"/>
        </w:rPr>
        <w:t>-w terminie 15 dni od dnia zakończenia realizacji zadania, o którym mowa w § 1 ust. 1;</w:t>
      </w:r>
    </w:p>
    <w:p>
      <w:pPr>
        <w:pStyle w:val="Standard"/>
        <w:numPr>
          <w:ilvl w:val="0"/>
          <w:numId w:val="59"/>
        </w:numPr>
        <w:spacing w:before="0" w:after="11"/>
        <w:jc w:val="center"/>
        <w:rPr>
          <w:rFonts w:cs="Times New Roman"/>
          <w:b/>
          <w:bCs/>
        </w:rPr>
      </w:pPr>
      <w:r>
        <w:rPr>
          <w:rFonts w:eastAsia="Times New Roman" w:cs="Times New Roman"/>
          <w:lang w:val="pl-PL"/>
        </w:rPr>
        <w:t>Niewykorzystana kwota podlega zwrotowi na rachunek bankowy Zleceniodawcy.</w:t>
      </w:r>
    </w:p>
    <w:p>
      <w:pPr>
        <w:pStyle w:val="Standard"/>
        <w:spacing w:before="0" w:after="11"/>
        <w:ind w:left="720"/>
        <w:jc w:val="center"/>
        <w:rPr>
          <w:rFonts w:cs="Times New Roman"/>
          <w:b/>
          <w:bCs/>
        </w:rPr>
      </w:pPr>
      <w:r>
        <w:rPr>
          <w:rFonts w:cs="Times New Roman"/>
          <w:b/>
          <w:bCs/>
        </w:rPr>
        <w:t>§ 9</w:t>
      </w:r>
    </w:p>
    <w:p>
      <w:pPr>
        <w:pStyle w:val="Standard"/>
        <w:spacing w:before="0" w:after="15"/>
        <w:ind w:hanging="10" w:left="10" w:right="115"/>
        <w:jc w:val="center"/>
        <w:rPr>
          <w:rFonts w:eastAsia="Times New Roman" w:cs="Times New Roman"/>
          <w:b/>
          <w:lang w:val="pl-PL"/>
        </w:rPr>
      </w:pPr>
      <w:r>
        <w:rPr>
          <w:rFonts w:eastAsia="Times New Roman" w:cs="Times New Roman"/>
          <w:b/>
          <w:lang w:val="pl-PL"/>
        </w:rPr>
        <w:t>Rozwiązanie umowy za porozumieniem Stron</w:t>
      </w:r>
    </w:p>
    <w:p>
      <w:pPr>
        <w:pStyle w:val="Standard"/>
        <w:spacing w:before="0" w:after="15"/>
        <w:ind w:hanging="10" w:left="10" w:right="115"/>
        <w:jc w:val="both"/>
        <w:rPr>
          <w:rFonts w:eastAsia="Times New Roman" w:cs="Times New Roman"/>
          <w:b/>
          <w:lang w:val="pl-PL"/>
        </w:rPr>
      </w:pPr>
      <w:r>
        <w:rPr>
          <w:rFonts w:eastAsia="Times New Roman" w:cs="Times New Roman"/>
          <w:b/>
          <w:lang w:val="pl-PL"/>
        </w:rPr>
      </w:r>
    </w:p>
    <w:p>
      <w:pPr>
        <w:pStyle w:val="Standard"/>
        <w:numPr>
          <w:ilvl w:val="0"/>
          <w:numId w:val="60"/>
        </w:numPr>
        <w:spacing w:before="0" w:after="11"/>
        <w:jc w:val="both"/>
        <w:rPr>
          <w:rFonts w:eastAsia="Times New Roman" w:cs="Times New Roman"/>
          <w:lang w:val="pl-PL"/>
        </w:rPr>
      </w:pPr>
      <w:r>
        <w:rPr>
          <w:rFonts w:eastAsia="Times New Roman" w:cs="Times New Roman"/>
          <w:lang w:val="pl-PL"/>
        </w:rPr>
        <w:t>Umowa może być rozwiązana na mocy porozumienia Stron w przypadku wystąpienia okoliczności, za które Strony nie ponoszą odpowiedzialności, w tym w przypadku siły wyższej w rozumieniu ustawy z dnia 23 kwietnia 1964 r. – Kodeks cywilny, które uniemożliwiają wykonanie umowy.</w:t>
      </w:r>
    </w:p>
    <w:p>
      <w:pPr>
        <w:pStyle w:val="Standard"/>
        <w:numPr>
          <w:ilvl w:val="0"/>
          <w:numId w:val="61"/>
        </w:numPr>
        <w:spacing w:before="0" w:after="11"/>
        <w:jc w:val="both"/>
        <w:rPr>
          <w:rFonts w:eastAsia="Times New Roman" w:cs="Times New Roman"/>
          <w:lang w:val="pl-PL"/>
        </w:rPr>
      </w:pPr>
      <w:r>
        <w:rPr>
          <w:rFonts w:eastAsia="Times New Roman" w:cs="Times New Roman"/>
          <w:lang w:val="pl-PL"/>
        </w:rPr>
        <w:t>W przypadku rozwiązania umowy w trybie określonym w ust. 1 skutki finansowe</w:t>
      </w:r>
    </w:p>
    <w:p>
      <w:pPr>
        <w:pStyle w:val="Standard"/>
        <w:spacing w:before="0" w:after="11"/>
        <w:ind w:firstLine="706"/>
        <w:jc w:val="both"/>
        <w:rPr>
          <w:rFonts w:eastAsia="Times New Roman" w:cs="Times New Roman"/>
          <w:lang w:val="pl-PL"/>
        </w:rPr>
      </w:pPr>
      <w:r>
        <w:rPr>
          <w:rFonts w:eastAsia="Times New Roman" w:cs="Times New Roman"/>
          <w:lang w:val="pl-PL"/>
        </w:rPr>
        <w:t>i obowiązek zwrotu środków finansowych Strony określą w protokole.</w:t>
      </w:r>
    </w:p>
    <w:p>
      <w:pPr>
        <w:pStyle w:val="Standard"/>
        <w:spacing w:before="0" w:after="11"/>
        <w:jc w:val="both"/>
        <w:rPr>
          <w:rFonts w:eastAsia="Times New Roman" w:cs="Times New Roman"/>
          <w:lang w:val="pl-PL"/>
        </w:rPr>
      </w:pPr>
      <w:r>
        <w:rPr>
          <w:rFonts w:eastAsia="Times New Roman" w:cs="Times New Roman"/>
          <w:lang w:val="pl-PL"/>
        </w:rPr>
      </w:r>
    </w:p>
    <w:p>
      <w:pPr>
        <w:pStyle w:val="Standard"/>
        <w:spacing w:before="0" w:after="15"/>
        <w:ind w:hanging="10" w:left="10" w:right="111"/>
        <w:jc w:val="center"/>
        <w:rPr>
          <w:rFonts w:eastAsia="Times New Roman" w:cs="Times New Roman"/>
          <w:b/>
          <w:lang w:val="pl-PL"/>
        </w:rPr>
      </w:pPr>
      <w:r>
        <w:rPr>
          <w:rFonts w:eastAsia="Times New Roman" w:cs="Times New Roman"/>
          <w:b/>
          <w:lang w:val="pl-PL"/>
        </w:rPr>
        <w:t>§ 10</w:t>
      </w:r>
    </w:p>
    <w:p>
      <w:pPr>
        <w:pStyle w:val="Standard"/>
        <w:spacing w:before="0" w:after="15"/>
        <w:ind w:hanging="10" w:left="10" w:right="112"/>
        <w:jc w:val="center"/>
        <w:rPr>
          <w:rFonts w:eastAsia="Times New Roman" w:cs="Times New Roman"/>
          <w:b/>
          <w:lang w:val="pl-PL"/>
        </w:rPr>
      </w:pPr>
      <w:r>
        <w:rPr>
          <w:rFonts w:eastAsia="Times New Roman" w:cs="Times New Roman"/>
          <w:b/>
          <w:lang w:val="pl-PL"/>
        </w:rPr>
        <w:t>Odstąpienie od umowy przez Wnioskodawcę</w:t>
      </w:r>
    </w:p>
    <w:p>
      <w:pPr>
        <w:pStyle w:val="Standard"/>
        <w:spacing w:before="0" w:after="15"/>
        <w:ind w:hanging="10" w:left="10" w:right="112"/>
        <w:jc w:val="center"/>
        <w:rPr>
          <w:rFonts w:eastAsia="Times New Roman" w:cs="Times New Roman"/>
          <w:b/>
          <w:lang w:val="pl-PL"/>
        </w:rPr>
      </w:pPr>
      <w:r>
        <w:rPr>
          <w:rFonts w:eastAsia="Times New Roman" w:cs="Times New Roman"/>
          <w:b/>
          <w:lang w:val="pl-PL"/>
        </w:rPr>
      </w:r>
    </w:p>
    <w:p>
      <w:pPr>
        <w:pStyle w:val="Standard"/>
        <w:numPr>
          <w:ilvl w:val="0"/>
          <w:numId w:val="62"/>
        </w:numPr>
        <w:spacing w:before="0" w:after="11"/>
        <w:jc w:val="both"/>
        <w:rPr>
          <w:rFonts w:eastAsia="Times New Roman" w:cs="Times New Roman"/>
          <w:lang w:val="pl-PL"/>
        </w:rPr>
      </w:pPr>
      <w:r>
        <w:rPr>
          <w:rFonts w:eastAsia="Times New Roman" w:cs="Times New Roman"/>
          <w:lang w:val="pl-PL"/>
        </w:rPr>
        <w:t xml:space="preserve">W przypadku uprawdopodobnienia wystąpienia okoliczności uniemożliwiających wykonanie niniejszej umowy Wnioskodawca może odstąpić od umowy, składając stosowne oświadczenie na piśmie w terminie 7 dni od dowiedzenia się o przyczynie odstąpienia nie później niż do dnia przekazania dotacji, z zastrzeżeniem ust. 2.   </w:t>
      </w:r>
    </w:p>
    <w:p>
      <w:pPr>
        <w:pStyle w:val="Standard"/>
        <w:numPr>
          <w:ilvl w:val="0"/>
          <w:numId w:val="63"/>
        </w:numPr>
        <w:spacing w:before="0" w:after="11"/>
        <w:jc w:val="both"/>
        <w:rPr>
          <w:rFonts w:eastAsia="Times New Roman" w:cs="Times New Roman"/>
          <w:lang w:val="pl-PL"/>
        </w:rPr>
      </w:pPr>
      <w:r>
        <w:rPr>
          <w:rFonts w:cs="Times New Roman"/>
          <w:lang w:val="pl-PL"/>
        </w:rPr>
        <w:t>Wnioskodawca</w:t>
      </w:r>
      <w:r>
        <w:rPr>
          <w:rFonts w:eastAsia="Times New Roman" w:cs="Times New Roman"/>
          <w:lang w:val="pl-PL"/>
        </w:rPr>
        <w:t xml:space="preserve"> może odstąpić od umowy, nie później jednak niż do dnia przekazania środków, jeżeli Zleceniodawca nie przekaże dotacji w terminie określonym w umowie.</w:t>
      </w:r>
    </w:p>
    <w:p>
      <w:pPr>
        <w:pStyle w:val="Standard"/>
        <w:spacing w:before="0" w:after="11"/>
        <w:jc w:val="both"/>
        <w:rPr>
          <w:rFonts w:eastAsia="Times New Roman" w:cs="Times New Roman"/>
          <w:lang w:val="pl-PL"/>
        </w:rPr>
      </w:pPr>
      <w:r>
        <w:rPr>
          <w:rFonts w:eastAsia="Times New Roman" w:cs="Times New Roman"/>
          <w:lang w:val="pl-PL"/>
        </w:rPr>
      </w:r>
    </w:p>
    <w:p>
      <w:pPr>
        <w:pStyle w:val="Standard"/>
        <w:spacing w:before="0" w:after="11"/>
        <w:jc w:val="center"/>
        <w:rPr>
          <w:rFonts w:eastAsia="Times New Roman" w:cs="Times New Roman"/>
          <w:b/>
          <w:lang w:val="pl-PL"/>
        </w:rPr>
      </w:pPr>
      <w:r>
        <w:rPr>
          <w:rFonts w:eastAsia="Times New Roman" w:cs="Times New Roman"/>
          <w:b/>
          <w:lang w:val="pl-PL"/>
        </w:rPr>
        <w:t>§ 11</w:t>
      </w:r>
    </w:p>
    <w:p>
      <w:pPr>
        <w:pStyle w:val="Standard"/>
        <w:spacing w:before="0" w:after="11"/>
        <w:jc w:val="center"/>
        <w:rPr>
          <w:rFonts w:cs="Times New Roman"/>
        </w:rPr>
      </w:pPr>
      <w:r>
        <w:rPr>
          <w:rFonts w:eastAsia="Times New Roman" w:cs="Times New Roman"/>
          <w:b/>
          <w:lang w:val="pl-PL"/>
        </w:rPr>
        <w:t xml:space="preserve">Rozwiązanie umowy przez Zleceniodawcę </w:t>
      </w:r>
      <w:r>
        <w:rPr>
          <w:rFonts w:eastAsia="Times New Roman" w:cs="Times New Roman"/>
          <w:lang w:val="pl-PL"/>
        </w:rPr>
        <w:t xml:space="preserve"> </w:t>
      </w:r>
    </w:p>
    <w:p>
      <w:pPr>
        <w:pStyle w:val="Standard"/>
        <w:spacing w:before="0" w:after="11"/>
        <w:jc w:val="center"/>
        <w:rPr>
          <w:rFonts w:eastAsia="Times New Roman" w:cs="Times New Roman"/>
          <w:lang w:val="pl-PL"/>
        </w:rPr>
      </w:pPr>
      <w:r>
        <w:rPr>
          <w:rFonts w:eastAsia="Times New Roman" w:cs="Times New Roman"/>
          <w:lang w:val="pl-PL"/>
        </w:rPr>
      </w:r>
    </w:p>
    <w:p>
      <w:pPr>
        <w:pStyle w:val="Standard"/>
        <w:numPr>
          <w:ilvl w:val="0"/>
          <w:numId w:val="64"/>
        </w:numPr>
        <w:spacing w:before="0" w:after="10"/>
        <w:jc w:val="both"/>
        <w:rPr>
          <w:rFonts w:cs="Times New Roman"/>
          <w:lang w:val="pl-PL"/>
        </w:rPr>
      </w:pPr>
      <w:r>
        <w:rPr>
          <w:rFonts w:eastAsia="Times New Roman" w:cs="Times New Roman"/>
          <w:lang w:val="pl-PL"/>
        </w:rPr>
        <w:t>Umowa może być rozwiązana przez Zleceniodawcę ze skutkiem natychmiastowym w przypadku:</w:t>
      </w:r>
    </w:p>
    <w:p>
      <w:pPr>
        <w:pStyle w:val="Standard"/>
        <w:numPr>
          <w:ilvl w:val="1"/>
          <w:numId w:val="65"/>
        </w:numPr>
        <w:spacing w:before="0" w:after="10"/>
        <w:jc w:val="both"/>
        <w:rPr>
          <w:rFonts w:eastAsia="Times New Roman" w:cs="Times New Roman"/>
          <w:lang w:val="pl-PL"/>
        </w:rPr>
      </w:pPr>
      <w:r>
        <w:rPr>
          <w:rFonts w:eastAsia="Times New Roman" w:cs="Times New Roman"/>
          <w:lang w:val="pl-PL"/>
        </w:rPr>
        <w:t>wykorzystywania udzielonych środków finansowych niezgodnie z przeznaczeniem;</w:t>
      </w:r>
    </w:p>
    <w:p>
      <w:pPr>
        <w:pStyle w:val="Standard"/>
        <w:numPr>
          <w:ilvl w:val="1"/>
          <w:numId w:val="66"/>
        </w:numPr>
        <w:spacing w:before="0" w:after="10"/>
        <w:jc w:val="both"/>
        <w:rPr>
          <w:rFonts w:eastAsia="Times New Roman" w:cs="Times New Roman"/>
          <w:lang w:val="pl-PL"/>
        </w:rPr>
      </w:pPr>
      <w:r>
        <w:rPr>
          <w:rFonts w:eastAsia="Times New Roman" w:cs="Times New Roman"/>
          <w:lang w:val="pl-PL"/>
        </w:rPr>
        <w:t xml:space="preserve">nieterminowego oraz nienależytego wykonywania umowy, w szczególności zmniejszenia zakresu rzeczowego realizowanego zadania;  </w:t>
      </w:r>
    </w:p>
    <w:p>
      <w:pPr>
        <w:pStyle w:val="Standard"/>
        <w:numPr>
          <w:ilvl w:val="1"/>
          <w:numId w:val="67"/>
        </w:numPr>
        <w:spacing w:before="0" w:after="10"/>
        <w:jc w:val="both"/>
        <w:rPr>
          <w:rFonts w:eastAsia="Times New Roman" w:cs="Times New Roman"/>
          <w:lang w:val="pl-PL"/>
        </w:rPr>
      </w:pPr>
      <w:r>
        <w:rPr>
          <w:rFonts w:eastAsia="Times New Roman" w:cs="Times New Roman"/>
          <w:lang w:val="pl-PL"/>
        </w:rPr>
        <w:t xml:space="preserve">nieprzedłożenia przez </w:t>
      </w:r>
      <w:r>
        <w:rPr>
          <w:rFonts w:cs="Times New Roman"/>
          <w:lang w:val="pl-PL"/>
        </w:rPr>
        <w:t>Wnioskodawcę</w:t>
      </w:r>
      <w:r>
        <w:rPr>
          <w:rFonts w:eastAsia="Times New Roman" w:cs="Times New Roman"/>
          <w:lang w:val="pl-PL"/>
        </w:rPr>
        <w:t xml:space="preserve"> sprawozdania z wykonania zadania w terminie określonym i na zasadach określonych w niniejszej umowie;</w:t>
      </w:r>
    </w:p>
    <w:p>
      <w:pPr>
        <w:pStyle w:val="Standard"/>
        <w:numPr>
          <w:ilvl w:val="1"/>
          <w:numId w:val="68"/>
        </w:numPr>
        <w:spacing w:before="0" w:after="10"/>
        <w:jc w:val="both"/>
        <w:rPr>
          <w:rFonts w:eastAsia="Times New Roman" w:cs="Times New Roman"/>
          <w:lang w:val="pl-PL"/>
        </w:rPr>
      </w:pPr>
      <w:r>
        <w:rPr>
          <w:rFonts w:eastAsia="Times New Roman" w:cs="Times New Roman"/>
          <w:lang w:val="pl-PL"/>
        </w:rPr>
        <w:t xml:space="preserve">odmowy poddania się przez </w:t>
      </w:r>
      <w:r>
        <w:rPr>
          <w:rFonts w:cs="Times New Roman"/>
          <w:lang w:val="pl-PL"/>
        </w:rPr>
        <w:t>Wnioskodawcę</w:t>
      </w:r>
      <w:r>
        <w:rPr>
          <w:rFonts w:eastAsia="Times New Roman" w:cs="Times New Roman"/>
          <w:lang w:val="pl-PL"/>
        </w:rPr>
        <w:t xml:space="preserve"> kontroli albo niedoprowadzenia przez </w:t>
      </w:r>
      <w:r>
        <w:rPr>
          <w:rFonts w:cs="Times New Roman"/>
          <w:lang w:val="pl-PL"/>
        </w:rPr>
        <w:t>Wnioskodawcę</w:t>
      </w:r>
      <w:r>
        <w:rPr>
          <w:rFonts w:eastAsia="Times New Roman" w:cs="Times New Roman"/>
          <w:lang w:val="pl-PL"/>
        </w:rPr>
        <w:t xml:space="preserve"> w terminie określonym przez Zleceniodawcę do usunięcia stwierdzonych nieprawidłowości;</w:t>
      </w:r>
    </w:p>
    <w:p>
      <w:pPr>
        <w:pStyle w:val="Standard"/>
        <w:numPr>
          <w:ilvl w:val="1"/>
          <w:numId w:val="69"/>
        </w:numPr>
        <w:spacing w:before="0" w:after="10"/>
        <w:jc w:val="both"/>
        <w:rPr>
          <w:rFonts w:eastAsia="Times New Roman" w:cs="Times New Roman"/>
          <w:lang w:val="pl-PL"/>
        </w:rPr>
      </w:pPr>
      <w:r>
        <w:rPr>
          <w:rFonts w:eastAsia="Times New Roman" w:cs="Times New Roman"/>
          <w:lang w:val="pl-PL"/>
        </w:rPr>
        <w:t>stwierdzenia, że karta zgłoszenia zadania była nieważna lub została złożona przez osoby do tego nieuprawnione.</w:t>
      </w:r>
    </w:p>
    <w:p>
      <w:pPr>
        <w:pStyle w:val="Standard"/>
        <w:numPr>
          <w:ilvl w:val="0"/>
          <w:numId w:val="70"/>
        </w:numPr>
        <w:spacing w:before="0" w:after="10"/>
        <w:jc w:val="both"/>
        <w:rPr>
          <w:rFonts w:eastAsia="Times New Roman" w:cs="Times New Roman"/>
          <w:lang w:val="pl-PL"/>
        </w:rPr>
      </w:pPr>
      <w:r>
        <w:rPr>
          <w:rFonts w:eastAsia="Times New Roman" w:cs="Times New Roman"/>
          <w:lang w:val="pl-PL"/>
        </w:rPr>
        <w:t>Zleceniodawca, rozwiązując umowę, określi kwotę środków finansowych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pPr>
        <w:pStyle w:val="Standard"/>
        <w:spacing w:before="0" w:after="10"/>
        <w:ind w:left="360"/>
        <w:jc w:val="center"/>
        <w:rPr>
          <w:rFonts w:cs="Times New Roman"/>
          <w:lang w:val="pl-PL"/>
        </w:rPr>
      </w:pPr>
      <w:r>
        <w:rPr>
          <w:rFonts w:cs="Times New Roman"/>
          <w:b/>
          <w:bCs/>
          <w:lang w:val="pl-PL"/>
        </w:rPr>
        <w:t>§ 12</w:t>
      </w:r>
    </w:p>
    <w:p>
      <w:pPr>
        <w:pStyle w:val="Standard"/>
        <w:spacing w:before="0" w:after="15"/>
        <w:ind w:hanging="10" w:left="10" w:right="3"/>
        <w:jc w:val="center"/>
        <w:rPr>
          <w:rFonts w:eastAsia="Times New Roman" w:cs="Times New Roman"/>
          <w:b/>
          <w:lang w:val="pl-PL"/>
        </w:rPr>
      </w:pPr>
      <w:r>
        <w:rPr>
          <w:rFonts w:eastAsia="Times New Roman" w:cs="Times New Roman"/>
          <w:b/>
          <w:lang w:val="pl-PL"/>
        </w:rPr>
        <w:t>Postanowienia końcowe</w:t>
      </w:r>
    </w:p>
    <w:p>
      <w:pPr>
        <w:pStyle w:val="Standard"/>
        <w:spacing w:before="0" w:after="15"/>
        <w:ind w:hanging="10" w:left="10" w:right="3"/>
        <w:jc w:val="center"/>
        <w:rPr>
          <w:rFonts w:eastAsia="Times New Roman" w:cs="Times New Roman"/>
          <w:b/>
          <w:lang w:val="pl-PL"/>
        </w:rPr>
      </w:pPr>
      <w:r>
        <w:rPr>
          <w:rFonts w:eastAsia="Times New Roman" w:cs="Times New Roman"/>
          <w:b/>
          <w:lang w:val="pl-PL"/>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Umowę sporządzono w trzech jednobrzmiących egzemplarzach, dwa egzemplarze dla Zleceniodawcy, jeden egzemplarz dla  Wnioskodawcy.</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ab/>
        <w:tab/>
        <w:t>……………………………………</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WNIOSKODAWCA</w:t>
        <w:tab/>
        <w:tab/>
        <w:tab/>
        <w:tab/>
        <w:t xml:space="preserve">                    ZLECENIODAWCA</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rPr>
          <w:rFonts w:ascii="Times New Roman" w:hAnsi="Times New Roman" w:cs="Times New Roman"/>
          <w:sz w:val="24"/>
          <w:szCs w:val="24"/>
        </w:rPr>
      </w:pPr>
      <w:r>
        <w:rPr>
          <w:rFonts w:cs="Times New Roman" w:ascii="Times New Roman" w:hAnsi="Times New Roman"/>
          <w:sz w:val="24"/>
          <w:szCs w:val="24"/>
        </w:rPr>
      </w:r>
    </w:p>
    <w:sectPr>
      <w:headerReference w:type="default" r:id="rId2"/>
      <w:type w:val="nextPage"/>
      <w:pgSz w:w="11906" w:h="16838"/>
      <w:pgMar w:left="1417" w:right="1417" w:gutter="0" w:header="708"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Liberation Sans">
    <w:altName w:val="Arial"/>
    <w:charset w:val="ee"/>
    <w:family w:val="roman"/>
    <w:pitch w:val="variable"/>
  </w:font>
  <w:font w:name="Times New Roman">
    <w:charset w:val="ee"/>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200"/>
      <w:ind w:left="5664"/>
      <w:jc w:val="both"/>
      <w:rPr>
        <w:bCs/>
        <w:i/>
        <w:i/>
        <w:iCs/>
        <w:sz w:val="20"/>
        <w:szCs w:val="20"/>
        <w:lang w:eastAsia="pl-PL"/>
      </w:rPr>
    </w:pPr>
    <w:r>
      <w:rPr>
        <w:bCs/>
        <w:i/>
        <w:iCs/>
        <w:sz w:val="20"/>
        <w:szCs w:val="20"/>
        <w:lang w:eastAsia="pl-P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decimal"/>
      <w:lvlText w:val="%1.%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2"/>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8">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9">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0">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1">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
      <w:lvlJc w:val="left"/>
      <w:pPr>
        <w:tabs>
          <w:tab w:val="num" w:pos="0"/>
        </w:tabs>
        <w:ind w:left="720" w:hanging="360"/>
      </w:pPr>
      <w:rPr/>
    </w:lvl>
    <w:lvl w:ilvl="1">
      <w:start w:val="1"/>
      <w:numFmt w:val="decimal"/>
      <w:lvlText w:val="%1.%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2"/>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2"/>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0">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1">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2">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3">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12"/>
    <w:lvlOverride w:ilvl="0">
      <w:startOverride w:val="1"/>
    </w:lvlOverride>
  </w:num>
  <w:num w:numId="26">
    <w:abstractNumId w:val="12"/>
  </w:num>
  <w:num w:numId="27">
    <w:abstractNumId w:val="12"/>
  </w:num>
  <w:num w:numId="28">
    <w:abstractNumId w:val="12"/>
  </w:num>
  <w:num w:numId="29">
    <w:abstractNumId w:val="13"/>
    <w:lvlOverride w:ilvl="0">
      <w:startOverride w:val="1"/>
    </w:lvlOverride>
  </w:num>
  <w:num w:numId="30">
    <w:abstractNumId w:val="13"/>
  </w:num>
  <w:num w:numId="31">
    <w:abstractNumId w:val="13"/>
  </w:num>
  <w:num w:numId="32">
    <w:abstractNumId w:val="13"/>
  </w:num>
  <w:num w:numId="33">
    <w:abstractNumId w:val="13"/>
  </w:num>
  <w:num w:numId="34">
    <w:abstractNumId w:val="14"/>
    <w:lvlOverride w:ilvl="0">
      <w:startOverride w:val="1"/>
    </w:lvlOverride>
  </w:num>
  <w:num w:numId="35">
    <w:abstractNumId w:val="14"/>
  </w:num>
  <w:num w:numId="36">
    <w:abstractNumId w:val="14"/>
  </w:num>
  <w:num w:numId="37">
    <w:abstractNumId w:val="15"/>
    <w:lvlOverride w:ilvl="0">
      <w:startOverride w:val="1"/>
    </w:lvlOverride>
  </w:num>
  <w:num w:numId="38">
    <w:abstractNumId w:val="15"/>
  </w:num>
  <w:num w:numId="39">
    <w:abstractNumId w:val="15"/>
  </w:num>
  <w:num w:numId="40">
    <w:abstractNumId w:val="15"/>
  </w:num>
  <w:num w:numId="41">
    <w:abstractNumId w:val="15"/>
  </w:num>
  <w:num w:numId="42">
    <w:abstractNumId w:val="15"/>
  </w:num>
  <w:num w:numId="43">
    <w:abstractNumId w:val="15"/>
  </w:num>
  <w:num w:numId="44">
    <w:abstractNumId w:val="16"/>
    <w:lvlOverride w:ilvl="0">
      <w:startOverride w:val="1"/>
    </w:lvlOverride>
  </w:num>
  <w:num w:numId="45">
    <w:abstractNumId w:val="16"/>
  </w:num>
  <w:num w:numId="46">
    <w:abstractNumId w:val="16"/>
  </w:num>
  <w:num w:numId="47">
    <w:abstractNumId w:val="16"/>
  </w:num>
  <w:num w:numId="48">
    <w:abstractNumId w:val="16"/>
  </w:num>
  <w:num w:numId="49">
    <w:abstractNumId w:val="17"/>
    <w:lvlOverride w:ilvl="0">
      <w:startOverride w:val="2"/>
    </w:lvlOverride>
  </w:num>
  <w:num w:numId="50">
    <w:abstractNumId w:val="17"/>
  </w:num>
  <w:num w:numId="51">
    <w:abstractNumId w:val="18"/>
    <w:lvlOverride w:ilvl="0">
      <w:startOverride w:val="2"/>
    </w:lvlOverride>
  </w:num>
  <w:num w:numId="52">
    <w:abstractNumId w:val="19"/>
    <w:lvlOverride w:ilvl="0">
      <w:startOverride w:val="1"/>
    </w:lvlOverride>
  </w:num>
  <w:num w:numId="53">
    <w:abstractNumId w:val="19"/>
  </w:num>
  <w:num w:numId="54">
    <w:abstractNumId w:val="19"/>
  </w:num>
  <w:num w:numId="55">
    <w:abstractNumId w:val="19"/>
  </w:num>
  <w:num w:numId="56">
    <w:abstractNumId w:val="19"/>
  </w:num>
  <w:num w:numId="57">
    <w:abstractNumId w:val="19"/>
  </w:num>
  <w:num w:numId="58">
    <w:abstractNumId w:val="20"/>
    <w:lvlOverride w:ilvl="0">
      <w:startOverride w:val="1"/>
    </w:lvlOverride>
  </w:num>
  <w:num w:numId="59">
    <w:abstractNumId w:val="20"/>
  </w:num>
  <w:num w:numId="60">
    <w:abstractNumId w:val="21"/>
    <w:lvlOverride w:ilvl="0">
      <w:startOverride w:val="1"/>
    </w:lvlOverride>
  </w:num>
  <w:num w:numId="61">
    <w:abstractNumId w:val="21"/>
  </w:num>
  <w:num w:numId="62">
    <w:abstractNumId w:val="22"/>
    <w:lvlOverride w:ilvl="0">
      <w:startOverride w:val="1"/>
    </w:lvlOverride>
  </w:num>
  <w:num w:numId="63">
    <w:abstractNumId w:val="22"/>
  </w:num>
  <w:num w:numId="64">
    <w:abstractNumId w:val="23"/>
    <w:lvlOverride w:ilvl="0">
      <w:startOverride w:val="1"/>
    </w:lvlOverride>
  </w:num>
  <w:num w:numId="65">
    <w:abstractNumId w:val="23"/>
  </w:num>
  <w:num w:numId="66">
    <w:abstractNumId w:val="23"/>
  </w:num>
  <w:num w:numId="67">
    <w:abstractNumId w:val="23"/>
  </w:num>
  <w:num w:numId="68">
    <w:abstractNumId w:val="23"/>
  </w:num>
  <w:num w:numId="69">
    <w:abstractNumId w:val="23"/>
  </w:num>
  <w:num w:numId="70">
    <w:abstractNumId w:val="2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572c39"/>
    <w:rPr/>
  </w:style>
  <w:style w:type="character" w:styleId="StopkaZnak" w:customStyle="1">
    <w:name w:val="Stopka Znak"/>
    <w:basedOn w:val="DefaultParagraphFont"/>
    <w:uiPriority w:val="99"/>
    <w:qFormat/>
    <w:rsid w:val="00572c39"/>
    <w:rPr/>
  </w:style>
  <w:style w:type="character" w:styleId="TekstdymkaZnak" w:customStyle="1">
    <w:name w:val="Tekst dymka Znak"/>
    <w:basedOn w:val="DefaultParagraphFont"/>
    <w:link w:val="BalloonText"/>
    <w:uiPriority w:val="99"/>
    <w:semiHidden/>
    <w:qFormat/>
    <w:rsid w:val="00fe7f42"/>
    <w:rPr>
      <w:rFonts w:ascii="Tahoma" w:hAnsi="Tahoma" w:cs="Tahoma"/>
      <w:sz w:val="16"/>
      <w:szCs w:val="16"/>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istParagraph">
    <w:name w:val="List Paragraph"/>
    <w:basedOn w:val="Normal"/>
    <w:qFormat/>
    <w:rsid w:val="00572c39"/>
    <w:pPr>
      <w:spacing w:before="0" w:after="200"/>
      <w:ind w:left="720"/>
      <w:contextualSpacing/>
    </w:pPr>
    <w:rPr>
      <w:rFonts w:ascii="Times New Roman" w:hAnsi="Times New Roman" w:cs="Times New Roman"/>
      <w:sz w:val="24"/>
      <w:szCs w:val="24"/>
    </w:rPr>
  </w:style>
  <w:style w:type="paragraph" w:styleId="Standard" w:customStyle="1">
    <w:name w:val="Standard"/>
    <w:qFormat/>
    <w:rsid w:val="00572c39"/>
    <w:pPr>
      <w:widowControl w:val="false"/>
      <w:suppressAutoHyphens w:val="true"/>
      <w:bidi w:val="0"/>
      <w:spacing w:lineRule="auto" w:line="240" w:before="0" w:after="0"/>
      <w:jc w:val="left"/>
    </w:pPr>
    <w:rPr>
      <w:rFonts w:ascii="Times New Roman" w:hAnsi="Times New Roman" w:eastAsia="Andale Sans UI" w:cs="Tahoma"/>
      <w:color w:val="auto"/>
      <w:kern w:val="2"/>
      <w:sz w:val="24"/>
      <w:szCs w:val="24"/>
      <w:lang w:val="de-DE" w:eastAsia="ja-JP" w:bidi="fa-IR"/>
    </w:rPr>
  </w:style>
  <w:style w:type="paragraph" w:styleId="Gwkaistopka">
    <w:name w:val="Główka i stopka"/>
    <w:basedOn w:val="Normal"/>
    <w:qFormat/>
    <w:pPr/>
    <w:rPr/>
  </w:style>
  <w:style w:type="paragraph" w:styleId="Header">
    <w:name w:val="Header"/>
    <w:basedOn w:val="Normal"/>
    <w:link w:val="NagwekZnak"/>
    <w:uiPriority w:val="99"/>
    <w:unhideWhenUsed/>
    <w:rsid w:val="00572c39"/>
    <w:pPr>
      <w:tabs>
        <w:tab w:val="clear" w:pos="708"/>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572c39"/>
    <w:pPr>
      <w:tabs>
        <w:tab w:val="clear" w:pos="708"/>
        <w:tab w:val="center" w:pos="4536" w:leader="none"/>
        <w:tab w:val="right" w:pos="9072" w:leader="none"/>
      </w:tabs>
      <w:spacing w:lineRule="auto" w:line="240" w:before="0" w:after="0"/>
    </w:pPr>
    <w:rPr/>
  </w:style>
  <w:style w:type="paragraph" w:styleId="NormalWeb">
    <w:name w:val="Normal (Web)"/>
    <w:basedOn w:val="Normal"/>
    <w:uiPriority w:val="99"/>
    <w:unhideWhenUsed/>
    <w:qFormat/>
    <w:rsid w:val="00572c39"/>
    <w:pPr>
      <w:spacing w:lineRule="auto" w:line="240" w:beforeAutospacing="1" w:afterAutospacing="1"/>
    </w:pPr>
    <w:rPr>
      <w:rFonts w:ascii="Times New Roman" w:hAnsi="Times New Roman" w:eastAsia="Times New Roman" w:cs="Times New Roman"/>
      <w:sz w:val="24"/>
      <w:szCs w:val="24"/>
      <w:lang w:eastAsia="pl-PL"/>
    </w:rPr>
  </w:style>
  <w:style w:type="paragraph" w:styleId="BalloonText">
    <w:name w:val="Balloon Text"/>
    <w:basedOn w:val="Normal"/>
    <w:link w:val="TekstdymkaZnak"/>
    <w:uiPriority w:val="99"/>
    <w:semiHidden/>
    <w:unhideWhenUsed/>
    <w:qFormat/>
    <w:rsid w:val="00fe7f42"/>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289</TotalTime>
  <Application>LibreOffice/7.6.4.1$Windows_X86_64 LibreOffice_project/e19e193f88cd6c0525a17fb7a176ed8e6a3e2aa1</Application>
  <AppVersion>15.0000</AppVersion>
  <Pages>7</Pages>
  <Words>1474</Words>
  <Characters>9795</Characters>
  <CharactersWithSpaces>11205</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2023-05-24T07:08:00Z</dcterms:created>
  <dc:creator>mops samsung</dc:creator>
  <dc:description/>
  <dc:language>pl-PL</dc:language>
  <cp:lastModifiedBy/>
  <cp:lastPrinted>2023-05-24T11:57:00Z</cp:lastPrinted>
  <dcterms:modified xsi:type="dcterms:W3CDTF">2024-02-21T09:54:06Z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